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B4D73EA" w14:textId="03297720" w:rsidR="0017708E" w:rsidRPr="0017708E" w:rsidRDefault="009665A7" w:rsidP="0017708E">
      <w:pPr>
        <w:pStyle w:val="Heading1"/>
      </w:pPr>
      <w:bookmarkStart w:id="0" w:name="_Toc216669864"/>
      <w:r>
        <w:t xml:space="preserve">2.0 </w:t>
      </w:r>
      <w:r w:rsidR="00684DF6" w:rsidRPr="009B193C">
        <w:t>RAINFED SYSTEMS</w:t>
      </w:r>
      <w:bookmarkEnd w:id="0"/>
    </w:p>
    <w:p w14:paraId="52A0A0D2" w14:textId="77777777" w:rsidR="009665A7" w:rsidRDefault="009665A7" w:rsidP="00B82727">
      <w:pPr>
        <w:rPr>
          <w:rFonts w:ascii="Arial" w:hAnsi="Arial" w:cs="Arial"/>
          <w:b/>
          <w:sz w:val="22"/>
          <w:szCs w:val="22"/>
        </w:rPr>
      </w:pPr>
    </w:p>
    <w:p w14:paraId="4DC4A07B" w14:textId="44E49835" w:rsidR="0017708E" w:rsidRDefault="00F658D4" w:rsidP="00B82727">
      <w:pPr>
        <w:rPr>
          <w:rFonts w:ascii="Arial" w:hAnsi="Arial" w:cs="Arial"/>
          <w:b/>
          <w:sz w:val="22"/>
          <w:szCs w:val="22"/>
        </w:rPr>
      </w:pPr>
      <w:r w:rsidRPr="0020422D">
        <w:rPr>
          <w:rFonts w:ascii="Arial" w:hAnsi="Arial" w:cs="Arial"/>
          <w:b/>
          <w:sz w:val="22"/>
          <w:szCs w:val="22"/>
        </w:rPr>
        <w:t xml:space="preserve">Support and encourage processes of change and intensification in rainfed farming landscapes </w:t>
      </w:r>
      <w:r w:rsidR="009C7ECA">
        <w:rPr>
          <w:rFonts w:ascii="Arial" w:hAnsi="Arial" w:cs="Arial"/>
          <w:b/>
          <w:sz w:val="22"/>
          <w:szCs w:val="22"/>
        </w:rPr>
        <w:t>with</w:t>
      </w:r>
      <w:r w:rsidRPr="0020422D">
        <w:rPr>
          <w:rFonts w:ascii="Arial" w:hAnsi="Arial" w:cs="Arial"/>
          <w:b/>
          <w:sz w:val="22"/>
          <w:szCs w:val="22"/>
        </w:rPr>
        <w:t xml:space="preserve"> </w:t>
      </w:r>
      <w:r w:rsidR="0020422D" w:rsidRPr="0020422D">
        <w:rPr>
          <w:rFonts w:ascii="Arial" w:hAnsi="Arial" w:cs="Arial"/>
          <w:b/>
          <w:sz w:val="22"/>
          <w:szCs w:val="22"/>
        </w:rPr>
        <w:t xml:space="preserve">integrated </w:t>
      </w:r>
      <w:r w:rsidRPr="0020422D">
        <w:rPr>
          <w:rFonts w:ascii="Arial" w:hAnsi="Arial" w:cs="Arial"/>
          <w:b/>
          <w:sz w:val="22"/>
          <w:szCs w:val="22"/>
        </w:rPr>
        <w:t>solutions that mitigate degradation and maintain ecosystem</w:t>
      </w:r>
      <w:r w:rsidR="0020422D" w:rsidRPr="0020422D">
        <w:rPr>
          <w:rFonts w:ascii="Arial" w:hAnsi="Arial" w:cs="Arial"/>
          <w:b/>
          <w:sz w:val="22"/>
          <w:szCs w:val="22"/>
        </w:rPr>
        <w:t xml:space="preserve"> services </w:t>
      </w:r>
      <w:r w:rsidR="00D375A8">
        <w:rPr>
          <w:rFonts w:ascii="Arial" w:hAnsi="Arial" w:cs="Arial"/>
          <w:b/>
          <w:sz w:val="22"/>
          <w:szCs w:val="22"/>
        </w:rPr>
        <w:t>to</w:t>
      </w:r>
      <w:r w:rsidRPr="0020422D">
        <w:rPr>
          <w:rFonts w:ascii="Arial" w:hAnsi="Arial" w:cs="Arial"/>
          <w:b/>
          <w:sz w:val="22"/>
          <w:szCs w:val="22"/>
        </w:rPr>
        <w:t xml:space="preserve"> serve the needs of </w:t>
      </w:r>
      <w:r w:rsidR="009C7ECA">
        <w:rPr>
          <w:rFonts w:ascii="Arial" w:hAnsi="Arial" w:cs="Arial"/>
          <w:b/>
          <w:sz w:val="22"/>
          <w:szCs w:val="22"/>
        </w:rPr>
        <w:t>those who</w:t>
      </w:r>
      <w:r w:rsidR="0020422D" w:rsidRPr="0020422D">
        <w:rPr>
          <w:rFonts w:ascii="Arial" w:hAnsi="Arial" w:cs="Arial"/>
          <w:b/>
          <w:sz w:val="22"/>
          <w:szCs w:val="22"/>
        </w:rPr>
        <w:t xml:space="preserve"> </w:t>
      </w:r>
      <w:r w:rsidR="009C7ECA">
        <w:rPr>
          <w:rFonts w:ascii="Arial" w:hAnsi="Arial" w:cs="Arial"/>
          <w:b/>
          <w:sz w:val="22"/>
          <w:szCs w:val="22"/>
        </w:rPr>
        <w:t>depend</w:t>
      </w:r>
      <w:r w:rsidRPr="0020422D">
        <w:rPr>
          <w:rFonts w:ascii="Arial" w:hAnsi="Arial" w:cs="Arial"/>
          <w:b/>
          <w:sz w:val="22"/>
          <w:szCs w:val="22"/>
        </w:rPr>
        <w:t xml:space="preserve"> on agriculture</w:t>
      </w:r>
      <w:r w:rsidR="009C7ECA">
        <w:rPr>
          <w:rFonts w:ascii="Arial" w:hAnsi="Arial" w:cs="Arial"/>
          <w:b/>
          <w:sz w:val="22"/>
          <w:szCs w:val="22"/>
        </w:rPr>
        <w:t xml:space="preserve"> for their livelihoods</w:t>
      </w:r>
      <w:r w:rsidRPr="0020422D">
        <w:rPr>
          <w:rFonts w:ascii="Arial" w:hAnsi="Arial" w:cs="Arial"/>
          <w:b/>
          <w:sz w:val="22"/>
          <w:szCs w:val="22"/>
        </w:rPr>
        <w:t>.</w:t>
      </w:r>
    </w:p>
    <w:p w14:paraId="599C0CB7" w14:textId="77777777" w:rsidR="009665A7" w:rsidRPr="0020422D" w:rsidRDefault="009665A7" w:rsidP="00B82727">
      <w:pPr>
        <w:rPr>
          <w:rFonts w:ascii="Arial" w:hAnsi="Arial" w:cs="Arial"/>
          <w:b/>
          <w:sz w:val="22"/>
          <w:szCs w:val="22"/>
        </w:rPr>
      </w:pPr>
    </w:p>
    <w:p w14:paraId="317EAF5E" w14:textId="6207E95B" w:rsidR="00B82727" w:rsidRPr="00DD4BE4" w:rsidRDefault="00B82727" w:rsidP="00B82727">
      <w:pPr>
        <w:rPr>
          <w:rFonts w:ascii="Arial" w:hAnsi="Arial" w:cs="Arial"/>
          <w:sz w:val="22"/>
          <w:szCs w:val="22"/>
        </w:rPr>
      </w:pPr>
      <w:r w:rsidRPr="00DD4BE4">
        <w:rPr>
          <w:rFonts w:ascii="Arial" w:hAnsi="Arial" w:cs="Arial"/>
          <w:sz w:val="22"/>
          <w:szCs w:val="22"/>
        </w:rPr>
        <w:t>The majority of the world’s poorest people depend primarily on rainfed agriculture for their livelihoods and food security</w:t>
      </w:r>
      <w:r w:rsidR="00DA7A0E">
        <w:rPr>
          <w:rFonts w:ascii="Arial" w:hAnsi="Arial" w:cs="Arial"/>
          <w:sz w:val="22"/>
          <w:szCs w:val="22"/>
        </w:rPr>
        <w:t>. Many rainfed farming landscap</w:t>
      </w:r>
      <w:r w:rsidRPr="00DD4BE4">
        <w:rPr>
          <w:rFonts w:ascii="Arial" w:hAnsi="Arial" w:cs="Arial"/>
          <w:sz w:val="22"/>
          <w:szCs w:val="22"/>
        </w:rPr>
        <w:t>e</w:t>
      </w:r>
      <w:r w:rsidR="00DA7A0E">
        <w:rPr>
          <w:rFonts w:ascii="Arial" w:hAnsi="Arial" w:cs="Arial"/>
          <w:sz w:val="22"/>
          <w:szCs w:val="22"/>
        </w:rPr>
        <w:t>s</w:t>
      </w:r>
      <w:r w:rsidRPr="00DD4BE4">
        <w:rPr>
          <w:rFonts w:ascii="Arial" w:hAnsi="Arial" w:cs="Arial"/>
          <w:sz w:val="22"/>
          <w:szCs w:val="22"/>
        </w:rPr>
        <w:t xml:space="preserve"> </w:t>
      </w:r>
      <w:r w:rsidR="00900742">
        <w:rPr>
          <w:rFonts w:ascii="Arial" w:hAnsi="Arial" w:cs="Arial"/>
          <w:sz w:val="22"/>
          <w:szCs w:val="22"/>
        </w:rPr>
        <w:t>are very fragile</w:t>
      </w:r>
      <w:r w:rsidR="00697DD2">
        <w:rPr>
          <w:rFonts w:ascii="Arial" w:hAnsi="Arial" w:cs="Arial"/>
          <w:sz w:val="22"/>
          <w:szCs w:val="22"/>
        </w:rPr>
        <w:t>,</w:t>
      </w:r>
      <w:r w:rsidR="00900742">
        <w:rPr>
          <w:rFonts w:ascii="Arial" w:hAnsi="Arial" w:cs="Arial"/>
          <w:sz w:val="22"/>
          <w:szCs w:val="22"/>
        </w:rPr>
        <w:t xml:space="preserve"> affected</w:t>
      </w:r>
      <w:r w:rsidRPr="00DD4BE4">
        <w:rPr>
          <w:rFonts w:ascii="Arial" w:hAnsi="Arial" w:cs="Arial"/>
          <w:sz w:val="22"/>
          <w:szCs w:val="22"/>
        </w:rPr>
        <w:t xml:space="preserve"> by land degradation, climate risk, and poor infrastructure, contributing to extreme p</w:t>
      </w:r>
      <w:r w:rsidR="00926A59">
        <w:rPr>
          <w:rFonts w:ascii="Arial" w:hAnsi="Arial" w:cs="Arial"/>
          <w:sz w:val="22"/>
          <w:szCs w:val="22"/>
        </w:rPr>
        <w:t>overty and malnutrition. S</w:t>
      </w:r>
      <w:r w:rsidRPr="00DD4BE4">
        <w:rPr>
          <w:rFonts w:ascii="Arial" w:hAnsi="Arial" w:cs="Arial"/>
          <w:sz w:val="22"/>
          <w:szCs w:val="22"/>
        </w:rPr>
        <w:t xml:space="preserve">mallholder rainfed systems are also under heavy pressure from current and increasing population density.  </w:t>
      </w:r>
    </w:p>
    <w:p w14:paraId="675C7E60" w14:textId="09CD1695" w:rsidR="00B82727" w:rsidRPr="00DD4BE4" w:rsidRDefault="00B82727" w:rsidP="00B82727">
      <w:pPr>
        <w:rPr>
          <w:rFonts w:ascii="Arial" w:hAnsi="Arial" w:cs="Arial"/>
          <w:sz w:val="22"/>
          <w:szCs w:val="22"/>
        </w:rPr>
      </w:pPr>
      <w:r w:rsidRPr="00DD4BE4">
        <w:rPr>
          <w:rFonts w:ascii="Arial" w:hAnsi="Arial" w:cs="Arial"/>
          <w:sz w:val="22"/>
          <w:szCs w:val="22"/>
        </w:rPr>
        <w:t xml:space="preserve">These </w:t>
      </w:r>
      <w:r w:rsidR="009C7ECA">
        <w:rPr>
          <w:rFonts w:ascii="Arial" w:hAnsi="Arial" w:cs="Arial"/>
          <w:sz w:val="22"/>
          <w:szCs w:val="22"/>
        </w:rPr>
        <w:t xml:space="preserve">rainfed systems </w:t>
      </w:r>
      <w:r w:rsidRPr="00DD4BE4">
        <w:rPr>
          <w:rFonts w:ascii="Arial" w:hAnsi="Arial" w:cs="Arial"/>
          <w:sz w:val="22"/>
          <w:szCs w:val="22"/>
        </w:rPr>
        <w:t xml:space="preserve">are also </w:t>
      </w:r>
      <w:r w:rsidR="009C7ECA">
        <w:rPr>
          <w:rFonts w:ascii="Arial" w:hAnsi="Arial" w:cs="Arial"/>
          <w:sz w:val="22"/>
          <w:szCs w:val="22"/>
        </w:rPr>
        <w:t>undergoing</w:t>
      </w:r>
      <w:r w:rsidRPr="00DD4BE4">
        <w:rPr>
          <w:rFonts w:ascii="Arial" w:hAnsi="Arial" w:cs="Arial"/>
          <w:sz w:val="22"/>
          <w:szCs w:val="22"/>
        </w:rPr>
        <w:t xml:space="preserve"> rapid change due to a range of local, national and global drivers. </w:t>
      </w:r>
      <w:r w:rsidR="009C7ECA">
        <w:rPr>
          <w:rFonts w:ascii="Arial" w:hAnsi="Arial" w:cs="Arial"/>
          <w:sz w:val="22"/>
          <w:szCs w:val="22"/>
        </w:rPr>
        <w:t>For example, climate change will</w:t>
      </w:r>
      <w:r w:rsidRPr="00DD4BE4">
        <w:rPr>
          <w:rFonts w:ascii="Arial" w:hAnsi="Arial" w:cs="Arial"/>
          <w:sz w:val="22"/>
          <w:szCs w:val="22"/>
        </w:rPr>
        <w:t xml:space="preserve"> have huge implications for the millions of smallholders who rely on rainfed agriculture in water</w:t>
      </w:r>
      <w:r w:rsidR="009C7ECA">
        <w:rPr>
          <w:rFonts w:ascii="Arial" w:hAnsi="Arial" w:cs="Arial"/>
          <w:sz w:val="22"/>
          <w:szCs w:val="22"/>
        </w:rPr>
        <w:t>-scarce areas. C</w:t>
      </w:r>
      <w:r w:rsidRPr="00DD4BE4">
        <w:rPr>
          <w:rFonts w:ascii="Arial" w:hAnsi="Arial" w:cs="Arial"/>
          <w:sz w:val="22"/>
          <w:szCs w:val="22"/>
        </w:rPr>
        <w:t>hanges in local and regional and even global investment policies and trends</w:t>
      </w:r>
      <w:r w:rsidR="009C7ECA">
        <w:rPr>
          <w:rFonts w:ascii="Arial" w:hAnsi="Arial" w:cs="Arial"/>
          <w:sz w:val="22"/>
          <w:szCs w:val="22"/>
        </w:rPr>
        <w:t xml:space="preserve"> have implications </w:t>
      </w:r>
      <w:r w:rsidR="00697DD2">
        <w:rPr>
          <w:rFonts w:ascii="Arial" w:hAnsi="Arial" w:cs="Arial"/>
          <w:sz w:val="22"/>
          <w:szCs w:val="22"/>
        </w:rPr>
        <w:t xml:space="preserve">for national poverty reduction efforts </w:t>
      </w:r>
      <w:r w:rsidRPr="00DD4BE4">
        <w:rPr>
          <w:rFonts w:ascii="Arial" w:hAnsi="Arial" w:cs="Arial"/>
          <w:sz w:val="22"/>
          <w:szCs w:val="22"/>
        </w:rPr>
        <w:t xml:space="preserve">as well as new </w:t>
      </w:r>
      <w:r w:rsidR="00926A59">
        <w:rPr>
          <w:rFonts w:ascii="Arial" w:hAnsi="Arial" w:cs="Arial"/>
          <w:sz w:val="22"/>
          <w:szCs w:val="22"/>
        </w:rPr>
        <w:t>challenges</w:t>
      </w:r>
      <w:r w:rsidRPr="00DD4BE4">
        <w:rPr>
          <w:rFonts w:ascii="Arial" w:hAnsi="Arial" w:cs="Arial"/>
          <w:sz w:val="22"/>
          <w:szCs w:val="22"/>
        </w:rPr>
        <w:t xml:space="preserve"> for resource management.</w:t>
      </w:r>
    </w:p>
    <w:p w14:paraId="0BE53FAB" w14:textId="1C7F026B" w:rsidR="00B82727" w:rsidRPr="00DD4BE4" w:rsidRDefault="00B82727" w:rsidP="00B82727">
      <w:pPr>
        <w:rPr>
          <w:rFonts w:ascii="Arial" w:hAnsi="Arial" w:cs="Arial"/>
          <w:sz w:val="22"/>
          <w:szCs w:val="22"/>
        </w:rPr>
      </w:pPr>
      <w:r w:rsidRPr="00DD4BE4">
        <w:rPr>
          <w:rFonts w:ascii="Arial" w:hAnsi="Arial" w:cs="Arial"/>
          <w:sz w:val="22"/>
          <w:szCs w:val="22"/>
        </w:rPr>
        <w:t>The goal of this activity area is to achieve the sustainable intensification of agriculture in rainfed landscapes.  It will wo</w:t>
      </w:r>
      <w:r w:rsidR="009C7ECA">
        <w:rPr>
          <w:rFonts w:ascii="Arial" w:hAnsi="Arial" w:cs="Arial"/>
          <w:sz w:val="22"/>
          <w:szCs w:val="22"/>
        </w:rPr>
        <w:t>rk in areas where on-going land-</w:t>
      </w:r>
      <w:r w:rsidRPr="00DD4BE4">
        <w:rPr>
          <w:rFonts w:ascii="Arial" w:hAnsi="Arial" w:cs="Arial"/>
          <w:sz w:val="22"/>
          <w:szCs w:val="22"/>
        </w:rPr>
        <w:t>use change threaten</w:t>
      </w:r>
      <w:r w:rsidR="009C7ECA">
        <w:rPr>
          <w:rFonts w:ascii="Arial" w:hAnsi="Arial" w:cs="Arial"/>
          <w:sz w:val="22"/>
          <w:szCs w:val="22"/>
        </w:rPr>
        <w:t>s</w:t>
      </w:r>
      <w:r w:rsidRPr="00DD4BE4">
        <w:rPr>
          <w:rFonts w:ascii="Arial" w:hAnsi="Arial" w:cs="Arial"/>
          <w:sz w:val="22"/>
          <w:szCs w:val="22"/>
        </w:rPr>
        <w:t xml:space="preserve"> the environmental foundation upon which agriculture depends</w:t>
      </w:r>
      <w:r w:rsidR="009C7ECA">
        <w:rPr>
          <w:rFonts w:ascii="Arial" w:hAnsi="Arial" w:cs="Arial"/>
          <w:sz w:val="22"/>
          <w:szCs w:val="22"/>
        </w:rPr>
        <w:t xml:space="preserve">, and thus also the welfare of those who depend on the land. </w:t>
      </w:r>
      <w:r w:rsidRPr="00DD4BE4">
        <w:rPr>
          <w:rFonts w:ascii="Arial" w:hAnsi="Arial" w:cs="Arial"/>
          <w:sz w:val="22"/>
          <w:szCs w:val="22"/>
        </w:rPr>
        <w:t xml:space="preserve">Our research </w:t>
      </w:r>
      <w:r w:rsidR="009C7ECA">
        <w:rPr>
          <w:rFonts w:ascii="Arial" w:hAnsi="Arial" w:cs="Arial"/>
          <w:sz w:val="22"/>
          <w:szCs w:val="22"/>
        </w:rPr>
        <w:t>will inform</w:t>
      </w:r>
      <w:r w:rsidRPr="00DD4BE4">
        <w:rPr>
          <w:rFonts w:ascii="Arial" w:hAnsi="Arial" w:cs="Arial"/>
          <w:sz w:val="22"/>
          <w:szCs w:val="22"/>
        </w:rPr>
        <w:t xml:space="preserve"> a new vision for rainfed landscapes, by providing evidence for how sustainable intensification and mitigating degradation can </w:t>
      </w:r>
      <w:r w:rsidR="00697DD2">
        <w:rPr>
          <w:rFonts w:ascii="Arial" w:hAnsi="Arial" w:cs="Arial"/>
          <w:sz w:val="22"/>
          <w:szCs w:val="22"/>
        </w:rPr>
        <w:t xml:space="preserve">alleviate poverty and </w:t>
      </w:r>
      <w:r w:rsidRPr="00DD4BE4">
        <w:rPr>
          <w:rFonts w:ascii="Arial" w:hAnsi="Arial" w:cs="Arial"/>
          <w:sz w:val="22"/>
          <w:szCs w:val="22"/>
        </w:rPr>
        <w:t xml:space="preserve">achieve social-ecological resilience. We will provide tools and methods for targeting interventions in landscapes, that account for tradeoffs and synergies amongst ecosystem services and impacts on livelihoods. </w:t>
      </w:r>
      <w:r w:rsidR="009C7ECA">
        <w:rPr>
          <w:rFonts w:ascii="Arial" w:hAnsi="Arial" w:cs="Arial"/>
          <w:sz w:val="22"/>
          <w:szCs w:val="22"/>
        </w:rPr>
        <w:t>This research will design new incentives that will enable change in communities and in institutions to achieve better land management</w:t>
      </w:r>
      <w:r w:rsidRPr="00DD4BE4">
        <w:rPr>
          <w:rFonts w:ascii="Arial" w:hAnsi="Arial" w:cs="Arial"/>
          <w:sz w:val="22"/>
          <w:szCs w:val="22"/>
        </w:rPr>
        <w:t xml:space="preserve">.  </w:t>
      </w:r>
    </w:p>
    <w:p w14:paraId="4C435299" w14:textId="68CBBDEB" w:rsidR="0017708E" w:rsidRDefault="00B82727" w:rsidP="00B82727">
      <w:pPr>
        <w:pStyle w:val="CommentText"/>
        <w:rPr>
          <w:rFonts w:ascii="Arial" w:hAnsi="Arial" w:cs="Arial"/>
          <w:sz w:val="22"/>
          <w:szCs w:val="22"/>
        </w:rPr>
      </w:pPr>
      <w:r w:rsidRPr="00DD4BE4">
        <w:rPr>
          <w:rFonts w:ascii="Arial" w:hAnsi="Arial" w:cs="Arial"/>
          <w:sz w:val="22"/>
          <w:szCs w:val="22"/>
        </w:rPr>
        <w:t>Our attention to change will</w:t>
      </w:r>
      <w:r w:rsidR="009C7ECA">
        <w:rPr>
          <w:rFonts w:ascii="Arial" w:hAnsi="Arial" w:cs="Arial"/>
          <w:sz w:val="22"/>
          <w:szCs w:val="22"/>
        </w:rPr>
        <w:t xml:space="preserve"> look at multiple scales, from local to regional and include </w:t>
      </w:r>
      <w:r w:rsidRPr="00DD4BE4">
        <w:rPr>
          <w:rFonts w:ascii="Arial" w:hAnsi="Arial" w:cs="Arial"/>
          <w:sz w:val="22"/>
          <w:szCs w:val="22"/>
        </w:rPr>
        <w:t xml:space="preserve">global </w:t>
      </w:r>
      <w:r w:rsidR="009C7ECA" w:rsidRPr="00DD4BE4">
        <w:rPr>
          <w:rFonts w:ascii="Arial" w:hAnsi="Arial" w:cs="Arial"/>
          <w:sz w:val="22"/>
          <w:szCs w:val="22"/>
        </w:rPr>
        <w:t>drivers that ‘land’ in local places</w:t>
      </w:r>
      <w:r w:rsidR="009C7ECA">
        <w:rPr>
          <w:rFonts w:ascii="Arial" w:hAnsi="Arial" w:cs="Arial"/>
          <w:sz w:val="22"/>
          <w:szCs w:val="22"/>
        </w:rPr>
        <w:t xml:space="preserve">, </w:t>
      </w:r>
      <w:r w:rsidRPr="00DD4BE4">
        <w:rPr>
          <w:rFonts w:ascii="Arial" w:hAnsi="Arial" w:cs="Arial"/>
          <w:sz w:val="22"/>
          <w:szCs w:val="22"/>
        </w:rPr>
        <w:t xml:space="preserve">to which local </w:t>
      </w:r>
      <w:r w:rsidR="009C7ECA">
        <w:rPr>
          <w:rFonts w:ascii="Arial" w:hAnsi="Arial" w:cs="Arial"/>
          <w:sz w:val="22"/>
          <w:szCs w:val="22"/>
        </w:rPr>
        <w:t>people</w:t>
      </w:r>
      <w:r w:rsidRPr="00DD4BE4">
        <w:rPr>
          <w:rFonts w:ascii="Arial" w:hAnsi="Arial" w:cs="Arial"/>
          <w:sz w:val="22"/>
          <w:szCs w:val="22"/>
        </w:rPr>
        <w:t xml:space="preserve"> have to adapt</w:t>
      </w:r>
      <w:r w:rsidR="00330728">
        <w:rPr>
          <w:rFonts w:ascii="Arial" w:hAnsi="Arial" w:cs="Arial"/>
          <w:sz w:val="22"/>
          <w:szCs w:val="22"/>
        </w:rPr>
        <w:t>.  F</w:t>
      </w:r>
      <w:r w:rsidR="00330728" w:rsidRPr="00DD4BE4">
        <w:rPr>
          <w:rFonts w:ascii="Arial" w:hAnsi="Arial" w:cs="Arial"/>
          <w:sz w:val="22"/>
          <w:szCs w:val="22"/>
        </w:rPr>
        <w:t xml:space="preserve">ocus </w:t>
      </w:r>
      <w:r w:rsidR="00330728">
        <w:rPr>
          <w:rFonts w:ascii="Arial" w:hAnsi="Arial" w:cs="Arial"/>
          <w:sz w:val="22"/>
          <w:szCs w:val="22"/>
        </w:rPr>
        <w:t xml:space="preserve">will be </w:t>
      </w:r>
      <w:r w:rsidR="00330728" w:rsidRPr="00DD4BE4">
        <w:rPr>
          <w:rFonts w:ascii="Arial" w:hAnsi="Arial" w:cs="Arial"/>
          <w:sz w:val="22"/>
          <w:szCs w:val="22"/>
        </w:rPr>
        <w:t xml:space="preserve">both on understanding social </w:t>
      </w:r>
      <w:r w:rsidR="00330728">
        <w:rPr>
          <w:rFonts w:ascii="Arial" w:hAnsi="Arial" w:cs="Arial"/>
          <w:sz w:val="22"/>
          <w:szCs w:val="22"/>
        </w:rPr>
        <w:t>and institutional environments</w:t>
      </w:r>
      <w:r w:rsidR="00330728" w:rsidRPr="00DD4BE4">
        <w:rPr>
          <w:rFonts w:ascii="Arial" w:hAnsi="Arial" w:cs="Arial"/>
          <w:sz w:val="22"/>
          <w:szCs w:val="22"/>
        </w:rPr>
        <w:t xml:space="preserve"> </w:t>
      </w:r>
      <w:r w:rsidR="00330728">
        <w:rPr>
          <w:rFonts w:ascii="Arial" w:hAnsi="Arial" w:cs="Arial"/>
          <w:sz w:val="22"/>
          <w:szCs w:val="22"/>
        </w:rPr>
        <w:t xml:space="preserve">to design pathways for change, and the </w:t>
      </w:r>
      <w:r w:rsidR="00330728" w:rsidRPr="00DD4BE4">
        <w:rPr>
          <w:rFonts w:ascii="Arial" w:hAnsi="Arial" w:cs="Arial"/>
          <w:sz w:val="22"/>
          <w:szCs w:val="22"/>
        </w:rPr>
        <w:t>biophysical realities of changes</w:t>
      </w:r>
      <w:r w:rsidR="00330728">
        <w:rPr>
          <w:rFonts w:ascii="Arial" w:hAnsi="Arial" w:cs="Arial"/>
          <w:sz w:val="22"/>
          <w:szCs w:val="22"/>
        </w:rPr>
        <w:t xml:space="preserve">, </w:t>
      </w:r>
      <w:r w:rsidR="00330728" w:rsidRPr="00DD4BE4">
        <w:rPr>
          <w:rFonts w:ascii="Arial" w:hAnsi="Arial" w:cs="Arial"/>
          <w:sz w:val="22"/>
          <w:szCs w:val="22"/>
        </w:rPr>
        <w:t>such as in ecosystem services</w:t>
      </w:r>
      <w:r w:rsidR="00330728">
        <w:rPr>
          <w:rFonts w:ascii="Arial" w:hAnsi="Arial" w:cs="Arial"/>
          <w:sz w:val="22"/>
          <w:szCs w:val="22"/>
        </w:rPr>
        <w:t>.</w:t>
      </w:r>
      <w:r w:rsidR="00330728" w:rsidRPr="00DD4BE4" w:rsidDel="000D7A72">
        <w:rPr>
          <w:rFonts w:ascii="Arial" w:hAnsi="Arial" w:cs="Arial"/>
          <w:sz w:val="22"/>
          <w:szCs w:val="22"/>
        </w:rPr>
        <w:t xml:space="preserve"> </w:t>
      </w:r>
      <w:r w:rsidR="00330728">
        <w:rPr>
          <w:rFonts w:ascii="Arial" w:hAnsi="Arial" w:cs="Arial"/>
          <w:sz w:val="22"/>
          <w:szCs w:val="22"/>
        </w:rPr>
        <w:t xml:space="preserve">Thus this research portfolio will combine analysis of institutions, policy and livelihood portfolios with a focus on biophysical realities and understanding of </w:t>
      </w:r>
      <w:r w:rsidR="00330728" w:rsidRPr="00DD4BE4">
        <w:rPr>
          <w:rFonts w:ascii="Arial" w:hAnsi="Arial" w:cs="Arial"/>
          <w:sz w:val="22"/>
          <w:szCs w:val="22"/>
        </w:rPr>
        <w:t>ecosystem services</w:t>
      </w:r>
      <w:r w:rsidR="00330728">
        <w:rPr>
          <w:rFonts w:ascii="Arial" w:hAnsi="Arial" w:cs="Arial"/>
          <w:sz w:val="22"/>
          <w:szCs w:val="22"/>
        </w:rPr>
        <w:t>.</w:t>
      </w:r>
      <w:r w:rsidR="00330728" w:rsidRPr="00DD4BE4" w:rsidDel="000D7A72">
        <w:rPr>
          <w:rFonts w:ascii="Arial" w:hAnsi="Arial" w:cs="Arial"/>
          <w:sz w:val="22"/>
          <w:szCs w:val="22"/>
        </w:rPr>
        <w:t xml:space="preserve"> </w:t>
      </w:r>
    </w:p>
    <w:p w14:paraId="6B41E286" w14:textId="77777777" w:rsidR="009665A7" w:rsidRDefault="009665A7" w:rsidP="00B82727">
      <w:pPr>
        <w:pStyle w:val="CommentText"/>
        <w:rPr>
          <w:rFonts w:ascii="Arial" w:hAnsi="Arial" w:cs="Arial"/>
          <w:sz w:val="22"/>
          <w:szCs w:val="22"/>
        </w:rPr>
      </w:pPr>
    </w:p>
    <w:p w14:paraId="260B5804" w14:textId="02D47EF2" w:rsidR="00DD4BE4" w:rsidRPr="00DD4BE4" w:rsidRDefault="00DD4BE4" w:rsidP="00B82727">
      <w:pPr>
        <w:pStyle w:val="CommentText"/>
        <w:rPr>
          <w:rFonts w:ascii="Arial" w:hAnsi="Arial" w:cs="Arial"/>
          <w:sz w:val="22"/>
          <w:szCs w:val="22"/>
        </w:rPr>
      </w:pPr>
      <w:r w:rsidRPr="00DD4BE4">
        <w:rPr>
          <w:rFonts w:ascii="Arial" w:hAnsi="Arial" w:cs="Arial"/>
          <w:sz w:val="22"/>
          <w:szCs w:val="22"/>
        </w:rPr>
        <w:lastRenderedPageBreak/>
        <w:t xml:space="preserve">The Intermediate Development Outcome for Rainfed Systems in the Water, Land and Ecosystem Program is therefore that: </w:t>
      </w:r>
    </w:p>
    <w:p w14:paraId="35649AB2" w14:textId="702E8359" w:rsidR="0017708E" w:rsidRPr="00697DD2" w:rsidRDefault="00926A59" w:rsidP="0017708E">
      <w:pPr>
        <w:pStyle w:val="CommentText"/>
        <w:rPr>
          <w:rFonts w:ascii="Arial" w:hAnsi="Arial" w:cs="Arial"/>
          <w:sz w:val="22"/>
          <w:szCs w:val="22"/>
        </w:rPr>
      </w:pPr>
      <w:r>
        <w:rPr>
          <w:rFonts w:ascii="Arial" w:hAnsi="Arial" w:cs="Arial"/>
          <w:b/>
          <w:sz w:val="22"/>
          <w:szCs w:val="22"/>
        </w:rPr>
        <w:t>N</w:t>
      </w:r>
      <w:r w:rsidRPr="00AA1D80">
        <w:rPr>
          <w:rFonts w:ascii="Arial" w:hAnsi="Arial" w:cs="Arial"/>
          <w:b/>
          <w:sz w:val="22"/>
          <w:szCs w:val="22"/>
        </w:rPr>
        <w:t xml:space="preserve">ational agencies or development donors and implementers in at least 15 countries </w:t>
      </w:r>
      <w:r>
        <w:rPr>
          <w:rFonts w:ascii="Arial" w:hAnsi="Arial" w:cs="Arial"/>
          <w:b/>
          <w:sz w:val="22"/>
          <w:szCs w:val="22"/>
        </w:rPr>
        <w:t xml:space="preserve">use </w:t>
      </w:r>
      <w:r>
        <w:rPr>
          <w:rFonts w:ascii="Arial" w:hAnsi="Arial" w:cs="Arial"/>
          <w:b/>
          <w:sz w:val="22"/>
          <w:szCs w:val="22"/>
        </w:rPr>
        <w:t>e</w:t>
      </w:r>
      <w:r w:rsidR="00DD4BE4" w:rsidRPr="00697DD2">
        <w:rPr>
          <w:rFonts w:ascii="Arial" w:hAnsi="Arial" w:cs="Arial"/>
          <w:b/>
          <w:sz w:val="22"/>
          <w:szCs w:val="22"/>
        </w:rPr>
        <w:t xml:space="preserve">nhanced knowledge </w:t>
      </w:r>
      <w:r w:rsidR="00330728">
        <w:rPr>
          <w:rFonts w:ascii="Arial" w:hAnsi="Arial" w:cs="Arial"/>
          <w:b/>
          <w:sz w:val="22"/>
          <w:szCs w:val="22"/>
        </w:rPr>
        <w:t xml:space="preserve">of </w:t>
      </w:r>
      <w:r w:rsidR="00697DD2" w:rsidRPr="00697DD2">
        <w:rPr>
          <w:rFonts w:ascii="Arial" w:hAnsi="Arial" w:cs="Arial"/>
          <w:b/>
          <w:sz w:val="22"/>
          <w:szCs w:val="22"/>
        </w:rPr>
        <w:t>how poverty reduction strategies could have maximum impact across different rainfed farming landscapes to enhance livelihoods without undermining ecosystem services</w:t>
      </w:r>
      <w:r w:rsidR="00330728">
        <w:rPr>
          <w:rFonts w:ascii="Arial" w:hAnsi="Arial" w:cs="Arial"/>
          <w:b/>
          <w:sz w:val="22"/>
          <w:szCs w:val="22"/>
        </w:rPr>
        <w:t>.</w:t>
      </w:r>
    </w:p>
    <w:p w14:paraId="00B6E920" w14:textId="1EB7D39C" w:rsidR="00B82727" w:rsidRPr="0017708E" w:rsidRDefault="00B82727" w:rsidP="00B82727">
      <w:pPr>
        <w:rPr>
          <w:rFonts w:ascii="Arial" w:hAnsi="Arial" w:cs="Arial"/>
          <w:sz w:val="24"/>
          <w:szCs w:val="22"/>
        </w:rPr>
      </w:pPr>
      <w:r w:rsidRPr="0017708E">
        <w:rPr>
          <w:rFonts w:ascii="Arial" w:hAnsi="Arial" w:cs="Arial"/>
          <w:sz w:val="24"/>
          <w:szCs w:val="22"/>
        </w:rPr>
        <w:t xml:space="preserve">Theory of change </w:t>
      </w:r>
    </w:p>
    <w:p w14:paraId="3235DBFC" w14:textId="55833E46" w:rsidR="00330728" w:rsidRDefault="00B82727" w:rsidP="00330728">
      <w:pPr>
        <w:rPr>
          <w:rFonts w:ascii="Arial" w:hAnsi="Arial" w:cs="Arial"/>
          <w:sz w:val="22"/>
          <w:szCs w:val="22"/>
        </w:rPr>
      </w:pPr>
      <w:r w:rsidRPr="00DD4BE4">
        <w:rPr>
          <w:rFonts w:ascii="Arial" w:hAnsi="Arial" w:cs="Arial"/>
          <w:sz w:val="22"/>
          <w:szCs w:val="22"/>
        </w:rPr>
        <w:t xml:space="preserve">Over the last decade, new and potentially very powerful drivers of change in rainfed systems have emerged.  </w:t>
      </w:r>
      <w:r w:rsidR="00926A59">
        <w:rPr>
          <w:rFonts w:ascii="Arial" w:hAnsi="Arial" w:cs="Arial"/>
          <w:sz w:val="22"/>
          <w:szCs w:val="22"/>
        </w:rPr>
        <w:t>F</w:t>
      </w:r>
      <w:r w:rsidR="00926A59" w:rsidRPr="00DD4BE4">
        <w:rPr>
          <w:rFonts w:ascii="Arial" w:hAnsi="Arial" w:cs="Arial"/>
          <w:sz w:val="22"/>
          <w:szCs w:val="22"/>
        </w:rPr>
        <w:t xml:space="preserve">oreign investment in land, cross border capital including remittances </w:t>
      </w:r>
      <w:r w:rsidR="00926A59">
        <w:rPr>
          <w:rFonts w:ascii="Arial" w:hAnsi="Arial" w:cs="Arial"/>
          <w:sz w:val="22"/>
          <w:szCs w:val="22"/>
        </w:rPr>
        <w:t xml:space="preserve">and </w:t>
      </w:r>
      <w:r w:rsidR="00926A59" w:rsidRPr="00AA1D80">
        <w:rPr>
          <w:rFonts w:ascii="Arial" w:hAnsi="Arial" w:cs="Arial"/>
          <w:sz w:val="22"/>
          <w:szCs w:val="22"/>
        </w:rPr>
        <w:t xml:space="preserve">renewed investment by governments and the private sector, </w:t>
      </w:r>
      <w:r w:rsidR="00926A59">
        <w:rPr>
          <w:rFonts w:ascii="Arial" w:hAnsi="Arial" w:cs="Arial"/>
          <w:sz w:val="22"/>
          <w:szCs w:val="22"/>
        </w:rPr>
        <w:t xml:space="preserve">and </w:t>
      </w:r>
      <w:r w:rsidR="00926A59" w:rsidRPr="00AA1D80">
        <w:rPr>
          <w:rFonts w:ascii="Arial" w:hAnsi="Arial" w:cs="Arial"/>
          <w:sz w:val="22"/>
          <w:szCs w:val="22"/>
        </w:rPr>
        <w:t>in line with CAADP p</w:t>
      </w:r>
      <w:r w:rsidR="00926A59">
        <w:rPr>
          <w:rFonts w:ascii="Arial" w:hAnsi="Arial" w:cs="Arial"/>
          <w:sz w:val="22"/>
          <w:szCs w:val="22"/>
        </w:rPr>
        <w:t>olicies</w:t>
      </w:r>
      <w:r w:rsidR="00926A59" w:rsidRPr="00AA1D80">
        <w:rPr>
          <w:rFonts w:ascii="Arial" w:hAnsi="Arial" w:cs="Arial"/>
          <w:sz w:val="22"/>
          <w:szCs w:val="22"/>
        </w:rPr>
        <w:t xml:space="preserve"> in sub-Saharan Africa </w:t>
      </w:r>
      <w:r w:rsidR="00926A59" w:rsidRPr="00DD4BE4">
        <w:rPr>
          <w:rFonts w:ascii="Arial" w:hAnsi="Arial" w:cs="Arial"/>
          <w:sz w:val="22"/>
          <w:szCs w:val="22"/>
        </w:rPr>
        <w:t>affect land use decisions</w:t>
      </w:r>
      <w:r w:rsidR="00926A59">
        <w:rPr>
          <w:rFonts w:ascii="Arial" w:hAnsi="Arial" w:cs="Arial"/>
          <w:sz w:val="22"/>
          <w:szCs w:val="22"/>
        </w:rPr>
        <w:t xml:space="preserve"> at various </w:t>
      </w:r>
      <w:r w:rsidR="00926A59">
        <w:rPr>
          <w:rFonts w:ascii="Arial" w:hAnsi="Arial" w:cs="Arial"/>
          <w:sz w:val="22"/>
          <w:szCs w:val="22"/>
        </w:rPr>
        <w:t>scales</w:t>
      </w:r>
      <w:r w:rsidR="00926A59">
        <w:rPr>
          <w:rFonts w:ascii="Arial" w:hAnsi="Arial" w:cs="Arial"/>
          <w:sz w:val="22"/>
          <w:szCs w:val="22"/>
        </w:rPr>
        <w:t>.</w:t>
      </w:r>
      <w:r w:rsidR="00926A59" w:rsidRPr="00DD4BE4">
        <w:rPr>
          <w:rFonts w:ascii="Arial" w:hAnsi="Arial" w:cs="Arial"/>
          <w:sz w:val="22"/>
          <w:szCs w:val="22"/>
        </w:rPr>
        <w:t xml:space="preserve"> </w:t>
      </w:r>
      <w:r w:rsidR="00926A59">
        <w:rPr>
          <w:rFonts w:ascii="Arial" w:hAnsi="Arial" w:cs="Arial"/>
          <w:sz w:val="22"/>
          <w:szCs w:val="22"/>
        </w:rPr>
        <w:t>I</w:t>
      </w:r>
      <w:r w:rsidR="00926A59" w:rsidRPr="00DD4BE4">
        <w:rPr>
          <w:rFonts w:ascii="Arial" w:hAnsi="Arial" w:cs="Arial"/>
          <w:sz w:val="22"/>
          <w:szCs w:val="22"/>
        </w:rPr>
        <w:t xml:space="preserve">ncreased </w:t>
      </w:r>
      <w:r w:rsidR="00926A59">
        <w:rPr>
          <w:rFonts w:ascii="Arial" w:hAnsi="Arial" w:cs="Arial"/>
          <w:sz w:val="22"/>
          <w:szCs w:val="22"/>
        </w:rPr>
        <w:t>prices</w:t>
      </w:r>
      <w:r w:rsidR="00926A59" w:rsidRPr="00DD4BE4">
        <w:rPr>
          <w:rFonts w:ascii="Arial" w:hAnsi="Arial" w:cs="Arial"/>
          <w:sz w:val="22"/>
          <w:szCs w:val="22"/>
        </w:rPr>
        <w:t xml:space="preserve"> of food </w:t>
      </w:r>
      <w:r w:rsidR="00926A59">
        <w:rPr>
          <w:rFonts w:ascii="Arial" w:hAnsi="Arial" w:cs="Arial"/>
          <w:sz w:val="22"/>
          <w:szCs w:val="22"/>
        </w:rPr>
        <w:t>drive the</w:t>
      </w:r>
      <w:r w:rsidR="00926A59" w:rsidRPr="00DD4BE4">
        <w:rPr>
          <w:rFonts w:ascii="Arial" w:hAnsi="Arial" w:cs="Arial"/>
          <w:sz w:val="22"/>
          <w:szCs w:val="22"/>
        </w:rPr>
        <w:t xml:space="preserve"> development of new lands, </w:t>
      </w:r>
      <w:r w:rsidR="00926A59">
        <w:rPr>
          <w:rFonts w:ascii="Arial" w:hAnsi="Arial" w:cs="Arial"/>
          <w:sz w:val="22"/>
          <w:szCs w:val="22"/>
        </w:rPr>
        <w:t>and the feasibility of food security programs</w:t>
      </w:r>
      <w:r w:rsidR="00926A59">
        <w:rPr>
          <w:rFonts w:ascii="Arial" w:hAnsi="Arial" w:cs="Arial"/>
          <w:sz w:val="22"/>
          <w:szCs w:val="22"/>
        </w:rPr>
        <w:t>.</w:t>
      </w:r>
      <w:r w:rsidR="00926A59">
        <w:rPr>
          <w:rFonts w:ascii="Arial" w:hAnsi="Arial" w:cs="Arial"/>
          <w:sz w:val="22"/>
          <w:szCs w:val="22"/>
        </w:rPr>
        <w:t xml:space="preserve"> I</w:t>
      </w:r>
      <w:r w:rsidR="00926A59" w:rsidRPr="00DD4BE4">
        <w:rPr>
          <w:rFonts w:ascii="Arial" w:hAnsi="Arial" w:cs="Arial"/>
          <w:sz w:val="22"/>
          <w:szCs w:val="22"/>
        </w:rPr>
        <w:t xml:space="preserve">nvestments in hydropower and mining </w:t>
      </w:r>
      <w:r w:rsidR="00926A59">
        <w:rPr>
          <w:rFonts w:ascii="Arial" w:hAnsi="Arial" w:cs="Arial"/>
          <w:sz w:val="22"/>
          <w:szCs w:val="22"/>
        </w:rPr>
        <w:t>continue to</w:t>
      </w:r>
      <w:r w:rsidR="00926A59" w:rsidRPr="00DD4BE4">
        <w:rPr>
          <w:rFonts w:ascii="Arial" w:hAnsi="Arial" w:cs="Arial"/>
          <w:sz w:val="22"/>
          <w:szCs w:val="22"/>
        </w:rPr>
        <w:t xml:space="preserve"> transform ecosystems and landscapes.</w:t>
      </w:r>
      <w:r w:rsidR="00926A59">
        <w:rPr>
          <w:rFonts w:ascii="Arial" w:hAnsi="Arial" w:cs="Arial"/>
          <w:sz w:val="22"/>
          <w:szCs w:val="22"/>
        </w:rPr>
        <w:t xml:space="preserve"> </w:t>
      </w:r>
      <w:r w:rsidR="006851A7">
        <w:rPr>
          <w:rFonts w:ascii="Arial" w:hAnsi="Arial" w:cs="Arial"/>
          <w:sz w:val="22"/>
          <w:szCs w:val="22"/>
        </w:rPr>
        <w:t>Poverty Reduction Programs supported by national Governments and international</w:t>
      </w:r>
      <w:r w:rsidRPr="00DD4BE4">
        <w:rPr>
          <w:rFonts w:ascii="Arial" w:hAnsi="Arial" w:cs="Arial"/>
          <w:sz w:val="22"/>
          <w:szCs w:val="22"/>
        </w:rPr>
        <w:t xml:space="preserve"> </w:t>
      </w:r>
      <w:r w:rsidR="006851A7">
        <w:rPr>
          <w:rFonts w:ascii="Arial" w:hAnsi="Arial" w:cs="Arial"/>
          <w:sz w:val="22"/>
          <w:szCs w:val="22"/>
        </w:rPr>
        <w:t xml:space="preserve">donors have to consider the potential positive or negative </w:t>
      </w:r>
      <w:r w:rsidR="00926A59">
        <w:rPr>
          <w:rFonts w:ascii="Arial" w:hAnsi="Arial" w:cs="Arial"/>
          <w:sz w:val="22"/>
          <w:szCs w:val="22"/>
        </w:rPr>
        <w:t>impacts</w:t>
      </w:r>
      <w:r w:rsidR="006851A7">
        <w:rPr>
          <w:rFonts w:ascii="Arial" w:hAnsi="Arial" w:cs="Arial"/>
          <w:sz w:val="22"/>
          <w:szCs w:val="22"/>
        </w:rPr>
        <w:t xml:space="preserve"> of th</w:t>
      </w:r>
      <w:r w:rsidR="00DA1CF9">
        <w:rPr>
          <w:rFonts w:ascii="Arial" w:hAnsi="Arial" w:cs="Arial"/>
          <w:sz w:val="22"/>
          <w:szCs w:val="22"/>
        </w:rPr>
        <w:t>ese</w:t>
      </w:r>
      <w:r w:rsidR="006851A7" w:rsidRPr="00DD4BE4">
        <w:rPr>
          <w:rFonts w:ascii="Arial" w:hAnsi="Arial" w:cs="Arial"/>
          <w:sz w:val="22"/>
          <w:szCs w:val="22"/>
        </w:rPr>
        <w:t xml:space="preserve"> </w:t>
      </w:r>
      <w:r w:rsidRPr="00DD4BE4">
        <w:rPr>
          <w:rFonts w:ascii="Arial" w:hAnsi="Arial" w:cs="Arial"/>
          <w:sz w:val="22"/>
          <w:szCs w:val="22"/>
        </w:rPr>
        <w:t>development</w:t>
      </w:r>
      <w:r w:rsidR="00DA1CF9">
        <w:rPr>
          <w:rFonts w:ascii="Arial" w:hAnsi="Arial" w:cs="Arial"/>
          <w:sz w:val="22"/>
          <w:szCs w:val="22"/>
        </w:rPr>
        <w:t>s</w:t>
      </w:r>
      <w:r w:rsidRPr="00DD4BE4">
        <w:rPr>
          <w:rFonts w:ascii="Arial" w:hAnsi="Arial" w:cs="Arial"/>
          <w:sz w:val="22"/>
          <w:szCs w:val="22"/>
        </w:rPr>
        <w:t xml:space="preserve"> </w:t>
      </w:r>
      <w:r w:rsidR="006851A7">
        <w:rPr>
          <w:rFonts w:ascii="Arial" w:hAnsi="Arial" w:cs="Arial"/>
          <w:sz w:val="22"/>
          <w:szCs w:val="22"/>
        </w:rPr>
        <w:t>o</w:t>
      </w:r>
      <w:r w:rsidRPr="00DD4BE4">
        <w:rPr>
          <w:rFonts w:ascii="Arial" w:hAnsi="Arial" w:cs="Arial"/>
          <w:sz w:val="22"/>
          <w:szCs w:val="22"/>
        </w:rPr>
        <w:t xml:space="preserve">n </w:t>
      </w:r>
      <w:r w:rsidR="00B44055">
        <w:rPr>
          <w:rFonts w:ascii="Arial" w:hAnsi="Arial" w:cs="Arial"/>
          <w:sz w:val="22"/>
          <w:szCs w:val="22"/>
        </w:rPr>
        <w:t>farming</w:t>
      </w:r>
      <w:r w:rsidR="00B44055" w:rsidRPr="00DD4BE4">
        <w:rPr>
          <w:rFonts w:ascii="Arial" w:hAnsi="Arial" w:cs="Arial"/>
          <w:sz w:val="22"/>
          <w:szCs w:val="22"/>
        </w:rPr>
        <w:t xml:space="preserve"> </w:t>
      </w:r>
      <w:r w:rsidRPr="00DD4BE4">
        <w:rPr>
          <w:rFonts w:ascii="Arial" w:hAnsi="Arial" w:cs="Arial"/>
          <w:sz w:val="22"/>
          <w:szCs w:val="22"/>
        </w:rPr>
        <w:t>systems</w:t>
      </w:r>
      <w:r w:rsidR="00926A59">
        <w:rPr>
          <w:rFonts w:ascii="Arial" w:hAnsi="Arial" w:cs="Arial"/>
          <w:sz w:val="22"/>
          <w:szCs w:val="22"/>
        </w:rPr>
        <w:t>, and learn</w:t>
      </w:r>
      <w:r w:rsidRPr="00DD4BE4">
        <w:rPr>
          <w:rFonts w:ascii="Arial" w:hAnsi="Arial" w:cs="Arial"/>
          <w:sz w:val="22"/>
          <w:szCs w:val="22"/>
        </w:rPr>
        <w:t xml:space="preserve"> </w:t>
      </w:r>
      <w:r w:rsidR="00330728">
        <w:rPr>
          <w:rFonts w:ascii="Arial" w:hAnsi="Arial" w:cs="Arial"/>
          <w:sz w:val="22"/>
          <w:szCs w:val="22"/>
        </w:rPr>
        <w:t xml:space="preserve">to </w:t>
      </w:r>
      <w:r w:rsidR="00926A59">
        <w:rPr>
          <w:rFonts w:ascii="Arial" w:hAnsi="Arial" w:cs="Arial"/>
          <w:sz w:val="22"/>
          <w:szCs w:val="22"/>
        </w:rPr>
        <w:t xml:space="preserve">navigate these drivers and </w:t>
      </w:r>
      <w:r w:rsidR="00330728">
        <w:rPr>
          <w:rFonts w:ascii="Arial" w:hAnsi="Arial" w:cs="Arial"/>
          <w:sz w:val="22"/>
          <w:szCs w:val="22"/>
        </w:rPr>
        <w:t>adapt policy and implementation of development interventions to</w:t>
      </w:r>
      <w:r w:rsidR="00330728" w:rsidRPr="00DD4BE4">
        <w:rPr>
          <w:rFonts w:ascii="Arial" w:hAnsi="Arial" w:cs="Arial"/>
          <w:sz w:val="22"/>
          <w:szCs w:val="22"/>
        </w:rPr>
        <w:t xml:space="preserve"> support sustainable outcomes. </w:t>
      </w:r>
      <w:r w:rsidR="00926A59">
        <w:rPr>
          <w:rFonts w:ascii="Arial" w:hAnsi="Arial" w:cs="Arial"/>
          <w:sz w:val="22"/>
          <w:szCs w:val="22"/>
        </w:rPr>
        <w:t>Our research will</w:t>
      </w:r>
      <w:r w:rsidR="00330728" w:rsidRPr="00DD4BE4">
        <w:rPr>
          <w:rFonts w:ascii="Arial" w:hAnsi="Arial" w:cs="Arial"/>
          <w:sz w:val="22"/>
          <w:szCs w:val="22"/>
        </w:rPr>
        <w:t xml:space="preserve"> allow us to </w:t>
      </w:r>
      <w:r w:rsidR="00926A59">
        <w:rPr>
          <w:rFonts w:ascii="Arial" w:hAnsi="Arial" w:cs="Arial"/>
          <w:sz w:val="22"/>
          <w:szCs w:val="22"/>
        </w:rPr>
        <w:t xml:space="preserve">better </w:t>
      </w:r>
      <w:r w:rsidR="00330728" w:rsidRPr="00DD4BE4">
        <w:rPr>
          <w:rFonts w:ascii="Arial" w:hAnsi="Arial" w:cs="Arial"/>
          <w:sz w:val="22"/>
          <w:szCs w:val="22"/>
        </w:rPr>
        <w:t xml:space="preserve">anticipate environmental challenges and </w:t>
      </w:r>
      <w:r w:rsidR="00926A59">
        <w:rPr>
          <w:rFonts w:ascii="Arial" w:hAnsi="Arial" w:cs="Arial"/>
          <w:sz w:val="22"/>
          <w:szCs w:val="22"/>
        </w:rPr>
        <w:t xml:space="preserve">target interventional by forecasting </w:t>
      </w:r>
      <w:r w:rsidR="00330728" w:rsidRPr="00DD4BE4">
        <w:rPr>
          <w:rFonts w:ascii="Arial" w:hAnsi="Arial" w:cs="Arial"/>
          <w:sz w:val="22"/>
          <w:szCs w:val="22"/>
        </w:rPr>
        <w:t xml:space="preserve">the impact of </w:t>
      </w:r>
      <w:r w:rsidR="00926A59">
        <w:rPr>
          <w:rFonts w:ascii="Arial" w:hAnsi="Arial" w:cs="Arial"/>
          <w:sz w:val="22"/>
          <w:szCs w:val="22"/>
        </w:rPr>
        <w:t xml:space="preserve">alternative </w:t>
      </w:r>
      <w:r w:rsidR="00330728" w:rsidRPr="00DD4BE4">
        <w:rPr>
          <w:rFonts w:ascii="Arial" w:hAnsi="Arial" w:cs="Arial"/>
          <w:sz w:val="22"/>
          <w:szCs w:val="22"/>
        </w:rPr>
        <w:t>investmen</w:t>
      </w:r>
      <w:r w:rsidR="00926A59">
        <w:rPr>
          <w:rFonts w:ascii="Arial" w:hAnsi="Arial" w:cs="Arial"/>
          <w:sz w:val="22"/>
          <w:szCs w:val="22"/>
        </w:rPr>
        <w:t>t and development interventions</w:t>
      </w:r>
      <w:r w:rsidR="00330728" w:rsidRPr="00DD4BE4">
        <w:rPr>
          <w:rFonts w:ascii="Arial" w:hAnsi="Arial" w:cs="Arial"/>
          <w:sz w:val="22"/>
          <w:szCs w:val="22"/>
        </w:rPr>
        <w:t xml:space="preserve">. </w:t>
      </w:r>
      <w:r w:rsidR="00926A59">
        <w:rPr>
          <w:rFonts w:ascii="Arial" w:hAnsi="Arial" w:cs="Arial"/>
          <w:sz w:val="22"/>
          <w:szCs w:val="22"/>
        </w:rPr>
        <w:t>We will</w:t>
      </w:r>
      <w:r w:rsidR="00330728">
        <w:rPr>
          <w:rFonts w:ascii="Arial" w:hAnsi="Arial" w:cs="Arial"/>
          <w:sz w:val="22"/>
          <w:szCs w:val="22"/>
        </w:rPr>
        <w:t xml:space="preserve"> b</w:t>
      </w:r>
      <w:r w:rsidR="00330728" w:rsidRPr="00DD4BE4">
        <w:rPr>
          <w:rFonts w:ascii="Arial" w:hAnsi="Arial" w:cs="Arial"/>
          <w:sz w:val="22"/>
          <w:szCs w:val="22"/>
        </w:rPr>
        <w:t>ridg</w:t>
      </w:r>
      <w:r w:rsidR="00330728">
        <w:rPr>
          <w:rFonts w:ascii="Arial" w:hAnsi="Arial" w:cs="Arial"/>
          <w:sz w:val="22"/>
          <w:szCs w:val="22"/>
        </w:rPr>
        <w:t>e</w:t>
      </w:r>
      <w:r w:rsidR="00330728" w:rsidRPr="00DD4BE4">
        <w:rPr>
          <w:rFonts w:ascii="Arial" w:hAnsi="Arial" w:cs="Arial"/>
          <w:sz w:val="22"/>
          <w:szCs w:val="22"/>
        </w:rPr>
        <w:t xml:space="preserve"> the interests of </w:t>
      </w:r>
      <w:r w:rsidR="00330728">
        <w:rPr>
          <w:rFonts w:ascii="Arial" w:hAnsi="Arial" w:cs="Arial"/>
          <w:sz w:val="22"/>
          <w:szCs w:val="22"/>
        </w:rPr>
        <w:t xml:space="preserve">the </w:t>
      </w:r>
      <w:r w:rsidR="00330728" w:rsidRPr="00DD4BE4">
        <w:rPr>
          <w:rFonts w:ascii="Arial" w:hAnsi="Arial" w:cs="Arial"/>
          <w:sz w:val="22"/>
          <w:szCs w:val="22"/>
        </w:rPr>
        <w:t>development and environment</w:t>
      </w:r>
      <w:r w:rsidR="00330728">
        <w:rPr>
          <w:rFonts w:ascii="Arial" w:hAnsi="Arial" w:cs="Arial"/>
          <w:sz w:val="22"/>
          <w:szCs w:val="22"/>
        </w:rPr>
        <w:t>al conservation</w:t>
      </w:r>
      <w:r w:rsidR="00330728" w:rsidRPr="00DD4BE4">
        <w:rPr>
          <w:rFonts w:ascii="Arial" w:hAnsi="Arial" w:cs="Arial"/>
          <w:sz w:val="22"/>
          <w:szCs w:val="22"/>
        </w:rPr>
        <w:t xml:space="preserve"> communities </w:t>
      </w:r>
      <w:r w:rsidR="00330728">
        <w:rPr>
          <w:rFonts w:ascii="Arial" w:hAnsi="Arial" w:cs="Arial"/>
          <w:sz w:val="22"/>
          <w:szCs w:val="22"/>
        </w:rPr>
        <w:t xml:space="preserve">to </w:t>
      </w:r>
      <w:r w:rsidR="00330728" w:rsidRPr="00DD4BE4">
        <w:rPr>
          <w:rFonts w:ascii="Arial" w:hAnsi="Arial" w:cs="Arial"/>
          <w:sz w:val="22"/>
          <w:szCs w:val="22"/>
        </w:rPr>
        <w:t xml:space="preserve">bring </w:t>
      </w:r>
      <w:r w:rsidR="00330728">
        <w:rPr>
          <w:rFonts w:ascii="Arial" w:hAnsi="Arial" w:cs="Arial"/>
          <w:sz w:val="22"/>
          <w:szCs w:val="22"/>
        </w:rPr>
        <w:t xml:space="preserve">about </w:t>
      </w:r>
      <w:r w:rsidR="00330728" w:rsidRPr="00DD4BE4">
        <w:rPr>
          <w:rFonts w:ascii="Arial" w:hAnsi="Arial" w:cs="Arial"/>
          <w:sz w:val="22"/>
          <w:szCs w:val="22"/>
        </w:rPr>
        <w:t xml:space="preserve">innovation and new solutions.  </w:t>
      </w:r>
    </w:p>
    <w:p w14:paraId="24958C74" w14:textId="700FB142" w:rsidR="0017708E" w:rsidRPr="0017708E" w:rsidRDefault="0017708E" w:rsidP="0017708E">
      <w:pPr>
        <w:pStyle w:val="CommentText"/>
        <w:rPr>
          <w:rFonts w:ascii="Arial" w:hAnsi="Arial" w:cs="Arial"/>
          <w:sz w:val="24"/>
          <w:szCs w:val="24"/>
        </w:rPr>
      </w:pPr>
      <w:r w:rsidRPr="0017708E">
        <w:rPr>
          <w:rFonts w:ascii="Arial" w:hAnsi="Arial" w:cs="Arial"/>
          <w:sz w:val="24"/>
          <w:szCs w:val="24"/>
        </w:rPr>
        <w:t>Rainfed activities</w:t>
      </w:r>
      <w:r w:rsidR="000D7A72">
        <w:rPr>
          <w:rFonts w:ascii="Arial" w:hAnsi="Arial" w:cs="Arial"/>
          <w:sz w:val="24"/>
          <w:szCs w:val="24"/>
        </w:rPr>
        <w:t xml:space="preserve"> will have the following characteristics</w:t>
      </w:r>
      <w:r w:rsidRPr="0017708E">
        <w:rPr>
          <w:rFonts w:ascii="Arial" w:hAnsi="Arial" w:cs="Arial"/>
          <w:sz w:val="24"/>
          <w:szCs w:val="24"/>
        </w:rPr>
        <w:t>:</w:t>
      </w:r>
    </w:p>
    <w:p w14:paraId="1839F3CB" w14:textId="5A70AA18" w:rsidR="0017708E" w:rsidRDefault="00330728" w:rsidP="0017708E">
      <w:pPr>
        <w:pStyle w:val="CommentText"/>
        <w:rPr>
          <w:rFonts w:ascii="Arial" w:hAnsi="Arial" w:cs="Arial"/>
          <w:sz w:val="22"/>
          <w:szCs w:val="22"/>
        </w:rPr>
      </w:pPr>
      <w:r>
        <w:rPr>
          <w:rFonts w:ascii="Arial" w:hAnsi="Arial" w:cs="Arial"/>
          <w:sz w:val="22"/>
          <w:szCs w:val="22"/>
        </w:rPr>
        <w:t xml:space="preserve">Employing a </w:t>
      </w:r>
      <w:r w:rsidR="0017708E" w:rsidRPr="0020422D">
        <w:rPr>
          <w:rFonts w:ascii="Arial" w:hAnsi="Arial" w:cs="Arial"/>
          <w:i/>
          <w:sz w:val="22"/>
          <w:szCs w:val="22"/>
        </w:rPr>
        <w:t>social-ecological landscape</w:t>
      </w:r>
      <w:r w:rsidR="0017708E">
        <w:rPr>
          <w:rFonts w:ascii="Arial" w:hAnsi="Arial" w:cs="Arial"/>
          <w:sz w:val="22"/>
          <w:szCs w:val="22"/>
        </w:rPr>
        <w:t xml:space="preserve"> approach that grounds specific interventions in the spatial and temporal variability of the landscape, integrates understanding of interactions in space and time amongst </w:t>
      </w:r>
      <w:r w:rsidR="00926A59">
        <w:rPr>
          <w:rFonts w:ascii="Arial" w:hAnsi="Arial" w:cs="Arial"/>
          <w:sz w:val="22"/>
          <w:szCs w:val="22"/>
        </w:rPr>
        <w:t>interdependent</w:t>
      </w:r>
      <w:r w:rsidR="0017708E">
        <w:rPr>
          <w:rFonts w:ascii="Arial" w:hAnsi="Arial" w:cs="Arial"/>
          <w:sz w:val="22"/>
          <w:szCs w:val="22"/>
        </w:rPr>
        <w:t xml:space="preserve"> ecosystem services and livelihood strategies, and </w:t>
      </w:r>
      <w:r w:rsidR="00926A59">
        <w:rPr>
          <w:rFonts w:ascii="Arial" w:hAnsi="Arial" w:cs="Arial"/>
          <w:sz w:val="22"/>
          <w:szCs w:val="22"/>
        </w:rPr>
        <w:t>builds</w:t>
      </w:r>
      <w:r>
        <w:rPr>
          <w:rFonts w:ascii="Arial" w:hAnsi="Arial" w:cs="Arial"/>
          <w:sz w:val="22"/>
          <w:szCs w:val="22"/>
        </w:rPr>
        <w:t xml:space="preserve"> that understanding </w:t>
      </w:r>
      <w:r w:rsidR="00926A59">
        <w:rPr>
          <w:rFonts w:ascii="Arial" w:hAnsi="Arial" w:cs="Arial"/>
          <w:sz w:val="22"/>
          <w:szCs w:val="22"/>
        </w:rPr>
        <w:t>in</w:t>
      </w:r>
      <w:r>
        <w:rPr>
          <w:rFonts w:ascii="Arial" w:hAnsi="Arial" w:cs="Arial"/>
          <w:sz w:val="22"/>
          <w:szCs w:val="22"/>
        </w:rPr>
        <w:t>to decision-</w:t>
      </w:r>
      <w:r w:rsidR="0017708E">
        <w:rPr>
          <w:rFonts w:ascii="Arial" w:hAnsi="Arial" w:cs="Arial"/>
          <w:sz w:val="22"/>
          <w:szCs w:val="22"/>
        </w:rPr>
        <w:t>making processes through threshold and tradeoff scenario</w:t>
      </w:r>
      <w:r w:rsidR="00926A59">
        <w:rPr>
          <w:rFonts w:ascii="Arial" w:hAnsi="Arial" w:cs="Arial"/>
          <w:sz w:val="22"/>
          <w:szCs w:val="22"/>
        </w:rPr>
        <w:t>s</w:t>
      </w:r>
      <w:r w:rsidR="0017708E">
        <w:rPr>
          <w:rFonts w:ascii="Arial" w:hAnsi="Arial" w:cs="Arial"/>
          <w:sz w:val="22"/>
          <w:szCs w:val="22"/>
        </w:rPr>
        <w:t>.</w:t>
      </w:r>
    </w:p>
    <w:p w14:paraId="2355B820" w14:textId="77777777" w:rsidR="00330728" w:rsidRDefault="00330728" w:rsidP="00330728">
      <w:pPr>
        <w:pStyle w:val="CommentText"/>
        <w:rPr>
          <w:rFonts w:ascii="Arial" w:hAnsi="Arial" w:cs="Arial"/>
          <w:sz w:val="22"/>
          <w:szCs w:val="22"/>
        </w:rPr>
      </w:pPr>
      <w:r>
        <w:rPr>
          <w:rFonts w:ascii="Arial" w:hAnsi="Arial" w:cs="Arial"/>
          <w:sz w:val="22"/>
          <w:szCs w:val="22"/>
        </w:rPr>
        <w:t xml:space="preserve">A </w:t>
      </w:r>
      <w:r w:rsidRPr="00C630F1">
        <w:rPr>
          <w:rFonts w:ascii="Arial" w:hAnsi="Arial" w:cs="Arial"/>
          <w:i/>
          <w:sz w:val="22"/>
          <w:szCs w:val="22"/>
        </w:rPr>
        <w:t xml:space="preserve">transformative knowledge </w:t>
      </w:r>
      <w:r>
        <w:rPr>
          <w:rFonts w:ascii="Arial" w:hAnsi="Arial" w:cs="Arial"/>
          <w:sz w:val="22"/>
          <w:szCs w:val="22"/>
        </w:rPr>
        <w:t>approach that focuses on tadvocating innovative processes involving active engagement with multiple stakeholders necessary for better planing and implementation of development interventions to build resilience. These approaches must be grounded in an understanding of social and political processes that underlie decision-making..</w:t>
      </w:r>
    </w:p>
    <w:p w14:paraId="7B90E6C1" w14:textId="154D3289" w:rsidR="0017708E" w:rsidRPr="00DD4BE4" w:rsidRDefault="00330728" w:rsidP="0017708E">
      <w:pPr>
        <w:pStyle w:val="CommentText"/>
        <w:rPr>
          <w:rFonts w:ascii="Arial" w:hAnsi="Arial" w:cs="Arial"/>
          <w:sz w:val="22"/>
          <w:szCs w:val="22"/>
        </w:rPr>
      </w:pPr>
      <w:r>
        <w:rPr>
          <w:rFonts w:ascii="Arial" w:hAnsi="Arial" w:cs="Arial"/>
          <w:i/>
          <w:sz w:val="22"/>
          <w:szCs w:val="22"/>
        </w:rPr>
        <w:t>I</w:t>
      </w:r>
      <w:r w:rsidR="000D7A72">
        <w:rPr>
          <w:rFonts w:ascii="Arial" w:hAnsi="Arial" w:cs="Arial"/>
          <w:i/>
          <w:sz w:val="22"/>
          <w:szCs w:val="22"/>
        </w:rPr>
        <w:t>ntegration of multidisciplinary</w:t>
      </w:r>
      <w:r w:rsidR="0017708E">
        <w:rPr>
          <w:rFonts w:ascii="Arial" w:hAnsi="Arial" w:cs="Arial"/>
          <w:i/>
          <w:sz w:val="22"/>
          <w:szCs w:val="22"/>
        </w:rPr>
        <w:t xml:space="preserve"> science and research to </w:t>
      </w:r>
      <w:r w:rsidRPr="00330728">
        <w:rPr>
          <w:rFonts w:ascii="Arial" w:hAnsi="Arial" w:cs="Arial"/>
          <w:sz w:val="22"/>
          <w:szCs w:val="22"/>
        </w:rPr>
        <w:t>include</w:t>
      </w:r>
      <w:r w:rsidR="0017708E" w:rsidRPr="00330728">
        <w:rPr>
          <w:rFonts w:ascii="Arial" w:hAnsi="Arial" w:cs="Arial"/>
          <w:sz w:val="22"/>
          <w:szCs w:val="22"/>
        </w:rPr>
        <w:t xml:space="preserve"> </w:t>
      </w:r>
      <w:r w:rsidR="0017708E">
        <w:rPr>
          <w:rFonts w:ascii="Arial" w:hAnsi="Arial" w:cs="Arial"/>
          <w:sz w:val="22"/>
          <w:szCs w:val="22"/>
        </w:rPr>
        <w:t xml:space="preserve">advanced land and degradation assessment, environmental economics, landscape and ecosystem services modeling tools, and innovative tools for participatory engagement and social learning. </w:t>
      </w:r>
    </w:p>
    <w:p w14:paraId="68C374AD" w14:textId="6E59468D" w:rsidR="00DD561C" w:rsidRPr="00DD4BE4" w:rsidRDefault="0017708E" w:rsidP="0017708E">
      <w:pPr>
        <w:pStyle w:val="CommentText"/>
        <w:rPr>
          <w:rFonts w:ascii="Arial" w:hAnsi="Arial" w:cs="Arial"/>
          <w:sz w:val="22"/>
          <w:szCs w:val="22"/>
        </w:rPr>
      </w:pPr>
      <w:r w:rsidRPr="008F72DE">
        <w:rPr>
          <w:rFonts w:ascii="Arial" w:hAnsi="Arial" w:cs="Arial"/>
          <w:sz w:val="22"/>
          <w:szCs w:val="22"/>
        </w:rPr>
        <w:t>A</w:t>
      </w:r>
      <w:r>
        <w:rPr>
          <w:rFonts w:ascii="Arial" w:hAnsi="Arial" w:cs="Arial"/>
          <w:i/>
          <w:sz w:val="22"/>
          <w:szCs w:val="22"/>
        </w:rPr>
        <w:t xml:space="preserve"> </w:t>
      </w:r>
      <w:r w:rsidRPr="008F72DE">
        <w:rPr>
          <w:rFonts w:ascii="Arial" w:hAnsi="Arial" w:cs="Arial"/>
          <w:i/>
          <w:sz w:val="22"/>
          <w:szCs w:val="22"/>
        </w:rPr>
        <w:t>Theory of change</w:t>
      </w:r>
      <w:r>
        <w:rPr>
          <w:rFonts w:ascii="Arial" w:hAnsi="Arial" w:cs="Arial"/>
          <w:sz w:val="22"/>
          <w:szCs w:val="22"/>
        </w:rPr>
        <w:t xml:space="preserve"> embedded in on-going processes, and a focus on areas where </w:t>
      </w:r>
      <w:r w:rsidR="00330728">
        <w:rPr>
          <w:rFonts w:ascii="Arial" w:hAnsi="Arial" w:cs="Arial"/>
          <w:sz w:val="22"/>
          <w:szCs w:val="22"/>
        </w:rPr>
        <w:t>changes</w:t>
      </w:r>
      <w:r w:rsidR="000D7A72">
        <w:rPr>
          <w:rFonts w:ascii="Arial" w:hAnsi="Arial" w:cs="Arial"/>
          <w:sz w:val="22"/>
          <w:szCs w:val="22"/>
        </w:rPr>
        <w:t xml:space="preserve"> in policy can be supported by knowledge. </w:t>
      </w:r>
    </w:p>
    <w:p w14:paraId="7DFE3331" w14:textId="77777777" w:rsidR="00926A59" w:rsidRDefault="00926A59" w:rsidP="00B82727">
      <w:pPr>
        <w:rPr>
          <w:rFonts w:ascii="Arial" w:hAnsi="Arial" w:cs="Arial"/>
          <w:sz w:val="28"/>
          <w:szCs w:val="22"/>
        </w:rPr>
      </w:pPr>
      <w:bookmarkStart w:id="1" w:name="_GoBack"/>
      <w:bookmarkEnd w:id="1"/>
    </w:p>
    <w:p w14:paraId="5BAF7F7B" w14:textId="366ADD65" w:rsidR="00B82727" w:rsidRPr="00DD4BE4" w:rsidRDefault="00752CAB" w:rsidP="00B82727">
      <w:pPr>
        <w:rPr>
          <w:rFonts w:ascii="Arial" w:hAnsi="Arial" w:cs="Arial"/>
          <w:sz w:val="28"/>
          <w:szCs w:val="22"/>
        </w:rPr>
      </w:pPr>
      <w:r>
        <w:rPr>
          <w:rFonts w:ascii="Arial" w:hAnsi="Arial" w:cs="Arial"/>
          <w:sz w:val="28"/>
          <w:szCs w:val="22"/>
        </w:rPr>
        <w:t>Activity Clusters</w:t>
      </w:r>
    </w:p>
    <w:p w14:paraId="3071CED4" w14:textId="21AF44E5" w:rsidR="00684DF6" w:rsidRPr="009B193C" w:rsidRDefault="00684DF6" w:rsidP="00684DF6">
      <w:pPr>
        <w:spacing w:before="0" w:after="0" w:line="240" w:lineRule="auto"/>
        <w:rPr>
          <w:rFonts w:ascii="Arial" w:hAnsi="Arial" w:cs="Arial"/>
          <w:sz w:val="21"/>
          <w:szCs w:val="21"/>
        </w:rPr>
      </w:pPr>
    </w:p>
    <w:tbl>
      <w:tblPr>
        <w:tblW w:w="9550" w:type="dxa"/>
        <w:tblInd w:w="9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10" w:type="dxa"/>
          <w:right w:w="10" w:type="dxa"/>
        </w:tblCellMar>
        <w:tblLook w:val="04A0" w:firstRow="1" w:lastRow="0" w:firstColumn="1" w:lastColumn="0" w:noHBand="0" w:noVBand="1"/>
      </w:tblPr>
      <w:tblGrid>
        <w:gridCol w:w="9550"/>
      </w:tblGrid>
      <w:tr w:rsidR="00684DF6" w:rsidRPr="009B193C" w14:paraId="4FE4A811" w14:textId="77777777" w:rsidTr="0088023E">
        <w:tc>
          <w:tcPr>
            <w:tcW w:w="9550" w:type="dxa"/>
            <w:tcMar>
              <w:top w:w="100" w:type="dxa"/>
              <w:left w:w="100" w:type="dxa"/>
              <w:bottom w:w="100" w:type="dxa"/>
              <w:right w:w="100" w:type="dxa"/>
            </w:tcMar>
          </w:tcPr>
          <w:p w14:paraId="19186C77" w14:textId="77777777" w:rsidR="00684DF6" w:rsidRPr="009B193C" w:rsidRDefault="00684DF6" w:rsidP="0088023E">
            <w:pPr>
              <w:rPr>
                <w:rFonts w:ascii="Arial" w:hAnsi="Arial" w:cs="Arial"/>
                <w:b/>
                <w:sz w:val="21"/>
                <w:szCs w:val="21"/>
              </w:rPr>
            </w:pPr>
            <w:r w:rsidRPr="009B193C">
              <w:rPr>
                <w:rFonts w:ascii="Arial" w:eastAsia="Times New Roman" w:hAnsi="Arial" w:cs="Arial"/>
                <w:b/>
                <w:sz w:val="21"/>
                <w:szCs w:val="21"/>
              </w:rPr>
              <w:t xml:space="preserve">Title </w:t>
            </w:r>
          </w:p>
          <w:p w14:paraId="5905D5B7" w14:textId="3EBD1527" w:rsidR="00684DF6" w:rsidRPr="009B193C" w:rsidRDefault="00C104F5" w:rsidP="00752CAB">
            <w:pPr>
              <w:pStyle w:val="Heading2"/>
            </w:pPr>
            <w:bookmarkStart w:id="2" w:name="_Toc216669866"/>
            <w:r>
              <w:t xml:space="preserve"> </w:t>
            </w:r>
            <w:r w:rsidR="00684DF6">
              <w:t>2.</w:t>
            </w:r>
            <w:r>
              <w:t xml:space="preserve">1 </w:t>
            </w:r>
            <w:r w:rsidR="00684DF6">
              <w:t>Reducing land</w:t>
            </w:r>
            <w:r w:rsidR="00684DF6" w:rsidRPr="009B193C">
              <w:t xml:space="preserve"> degradation </w:t>
            </w:r>
            <w:bookmarkEnd w:id="2"/>
            <w:r w:rsidR="00684DF6">
              <w:t>in rainfed landscapes</w:t>
            </w:r>
          </w:p>
        </w:tc>
      </w:tr>
      <w:tr w:rsidR="00684DF6" w:rsidRPr="009B193C" w14:paraId="5EDB5055" w14:textId="77777777" w:rsidTr="0088023E">
        <w:tc>
          <w:tcPr>
            <w:tcW w:w="9550" w:type="dxa"/>
            <w:tcMar>
              <w:top w:w="100" w:type="dxa"/>
              <w:left w:w="100" w:type="dxa"/>
              <w:bottom w:w="100" w:type="dxa"/>
              <w:right w:w="100" w:type="dxa"/>
            </w:tcMar>
          </w:tcPr>
          <w:p w14:paraId="1210852C" w14:textId="77777777" w:rsidR="00684DF6" w:rsidRPr="009B193C" w:rsidRDefault="00684DF6" w:rsidP="0088023E">
            <w:pPr>
              <w:rPr>
                <w:rFonts w:ascii="Arial" w:hAnsi="Arial" w:cs="Arial"/>
                <w:b/>
                <w:sz w:val="21"/>
                <w:szCs w:val="21"/>
              </w:rPr>
            </w:pPr>
            <w:r w:rsidRPr="009B193C">
              <w:rPr>
                <w:rFonts w:ascii="Arial" w:hAnsi="Arial" w:cs="Arial"/>
                <w:b/>
                <w:sz w:val="21"/>
                <w:szCs w:val="21"/>
              </w:rPr>
              <w:t>Problem to be addressed</w:t>
            </w:r>
          </w:p>
          <w:p w14:paraId="6742E347" w14:textId="77777777" w:rsidR="00564879" w:rsidRPr="009B193C" w:rsidRDefault="00564879" w:rsidP="00564879">
            <w:pPr>
              <w:rPr>
                <w:rFonts w:ascii="Arial" w:hAnsi="Arial" w:cs="Arial"/>
                <w:sz w:val="21"/>
                <w:szCs w:val="21"/>
              </w:rPr>
            </w:pPr>
            <w:r>
              <w:rPr>
                <w:rFonts w:ascii="Arial" w:eastAsia="Calibri" w:hAnsi="Arial" w:cs="Arial"/>
                <w:sz w:val="21"/>
                <w:szCs w:val="21"/>
              </w:rPr>
              <w:t xml:space="preserve">At Rio +20 Conference in 2012, the global community set out key principles for sustainable development, one of which was a land-degradation neutral world.  This principle will guide </w:t>
            </w:r>
            <w:r w:rsidRPr="009F30E0">
              <w:rPr>
                <w:rFonts w:ascii="Arial" w:eastAsia="Calibri" w:hAnsi="Arial" w:cs="Arial"/>
                <w:sz w:val="21"/>
                <w:szCs w:val="21"/>
              </w:rPr>
              <w:t>renewed efforts to define and monitor progress towards ‘zero net land degradation’</w:t>
            </w:r>
            <w:r>
              <w:rPr>
                <w:rFonts w:ascii="Arial" w:eastAsia="Calibri" w:hAnsi="Arial" w:cs="Arial"/>
                <w:sz w:val="21"/>
                <w:szCs w:val="21"/>
              </w:rPr>
              <w:t xml:space="preserve"> in the coming decades. .  New approaches and solutions are needed for m</w:t>
            </w:r>
            <w:r w:rsidRPr="009B193C">
              <w:rPr>
                <w:rFonts w:ascii="Arial" w:eastAsia="Calibri" w:hAnsi="Arial" w:cs="Arial"/>
                <w:sz w:val="21"/>
                <w:szCs w:val="21"/>
              </w:rPr>
              <w:t xml:space="preserve">any agricultural ecosystems </w:t>
            </w:r>
            <w:r>
              <w:rPr>
                <w:rFonts w:ascii="Arial" w:eastAsia="Calibri" w:hAnsi="Arial" w:cs="Arial"/>
                <w:sz w:val="21"/>
                <w:szCs w:val="21"/>
              </w:rPr>
              <w:t xml:space="preserve">that </w:t>
            </w:r>
            <w:r w:rsidRPr="009B193C">
              <w:rPr>
                <w:rFonts w:ascii="Arial" w:eastAsia="Calibri" w:hAnsi="Arial" w:cs="Arial"/>
                <w:sz w:val="21"/>
                <w:szCs w:val="21"/>
              </w:rPr>
              <w:t xml:space="preserve">have suffered decades of progressive degradation resulting in persistently poor productivity </w:t>
            </w:r>
            <w:r>
              <w:rPr>
                <w:rFonts w:ascii="Arial" w:eastAsia="Calibri" w:hAnsi="Arial" w:cs="Arial"/>
                <w:sz w:val="21"/>
                <w:szCs w:val="21"/>
              </w:rPr>
              <w:t xml:space="preserve">as a result of a degradation of </w:t>
            </w:r>
            <w:r w:rsidRPr="009B193C">
              <w:rPr>
                <w:rFonts w:ascii="Arial" w:eastAsia="Calibri" w:hAnsi="Arial" w:cs="Arial"/>
                <w:sz w:val="21"/>
                <w:szCs w:val="21"/>
              </w:rPr>
              <w:t xml:space="preserve">ecosystem services such as biomass production, regulation of water cycles, and soil health. Nearly 50% of farmland in Africa suffers from erosion and nutrient depletion. The value of nutrients lost in Africa is estimated at $4 billion per year (CAADP 2009). Other systems are </w:t>
            </w:r>
            <w:r>
              <w:rPr>
                <w:rFonts w:ascii="Arial" w:eastAsia="Calibri" w:hAnsi="Arial" w:cs="Arial"/>
                <w:sz w:val="21"/>
                <w:szCs w:val="21"/>
              </w:rPr>
              <w:t xml:space="preserve">continuing to </w:t>
            </w:r>
            <w:r w:rsidRPr="009B193C">
              <w:rPr>
                <w:rFonts w:ascii="Arial" w:eastAsia="Calibri" w:hAnsi="Arial" w:cs="Arial"/>
                <w:sz w:val="21"/>
                <w:szCs w:val="21"/>
              </w:rPr>
              <w:t xml:space="preserve">follow this path today </w:t>
            </w:r>
            <w:r>
              <w:rPr>
                <w:rFonts w:ascii="Arial" w:eastAsia="Calibri" w:hAnsi="Arial" w:cs="Arial"/>
                <w:sz w:val="21"/>
                <w:szCs w:val="21"/>
              </w:rPr>
              <w:t>because</w:t>
            </w:r>
            <w:r w:rsidRPr="009B193C">
              <w:rPr>
                <w:rFonts w:ascii="Arial" w:eastAsia="Calibri" w:hAnsi="Arial" w:cs="Arial"/>
                <w:sz w:val="21"/>
                <w:szCs w:val="21"/>
              </w:rPr>
              <w:t xml:space="preserve"> </w:t>
            </w:r>
            <w:r>
              <w:rPr>
                <w:rFonts w:ascii="Arial" w:eastAsia="Calibri" w:hAnsi="Arial" w:cs="Arial"/>
                <w:sz w:val="21"/>
                <w:szCs w:val="21"/>
              </w:rPr>
              <w:t>the problem of</w:t>
            </w:r>
            <w:r w:rsidRPr="009B193C">
              <w:rPr>
                <w:rFonts w:ascii="Arial" w:eastAsia="Calibri" w:hAnsi="Arial" w:cs="Arial"/>
                <w:sz w:val="21"/>
                <w:szCs w:val="21"/>
              </w:rPr>
              <w:t xml:space="preserve"> degradation </w:t>
            </w:r>
            <w:r>
              <w:rPr>
                <w:rFonts w:ascii="Arial" w:eastAsia="Calibri" w:hAnsi="Arial" w:cs="Arial"/>
                <w:sz w:val="21"/>
                <w:szCs w:val="21"/>
              </w:rPr>
              <w:t>remains</w:t>
            </w:r>
            <w:r w:rsidRPr="009B193C">
              <w:rPr>
                <w:rFonts w:ascii="Arial" w:eastAsia="Calibri" w:hAnsi="Arial" w:cs="Arial"/>
                <w:sz w:val="21"/>
                <w:szCs w:val="21"/>
              </w:rPr>
              <w:t xml:space="preserve"> unappreciated or is masked by increasing inputs.</w:t>
            </w:r>
          </w:p>
          <w:p w14:paraId="69EDB23A" w14:textId="4E1E964E" w:rsidR="00684DF6" w:rsidRPr="009B193C" w:rsidRDefault="00684DF6" w:rsidP="00564879">
            <w:pPr>
              <w:rPr>
                <w:rFonts w:ascii="Arial" w:hAnsi="Arial" w:cs="Arial"/>
                <w:sz w:val="21"/>
                <w:szCs w:val="21"/>
              </w:rPr>
            </w:pPr>
            <w:r w:rsidRPr="009B193C">
              <w:rPr>
                <w:rFonts w:ascii="Arial" w:eastAsia="Calibri" w:hAnsi="Arial" w:cs="Arial"/>
                <w:sz w:val="21"/>
                <w:szCs w:val="21"/>
              </w:rPr>
              <w:t>Slowing or reversing land degradation is a difficult research/impact area as it must (1) tackle the conditions that cause land degradation and (2) provide the incentives for farmers and governmen</w:t>
            </w:r>
            <w:r w:rsidR="00564879">
              <w:rPr>
                <w:rFonts w:ascii="Arial" w:eastAsia="Calibri" w:hAnsi="Arial" w:cs="Arial"/>
                <w:sz w:val="21"/>
                <w:szCs w:val="21"/>
              </w:rPr>
              <w:t>ts to invest in degraded land. The i</w:t>
            </w:r>
            <w:r w:rsidRPr="009B193C">
              <w:rPr>
                <w:rFonts w:ascii="Arial" w:eastAsia="Calibri" w:hAnsi="Arial" w:cs="Arial"/>
                <w:sz w:val="21"/>
                <w:szCs w:val="21"/>
              </w:rPr>
              <w:t xml:space="preserve">nvestment needed to stop or reverse degradation </w:t>
            </w:r>
            <w:r w:rsidR="00564879">
              <w:rPr>
                <w:rFonts w:ascii="Arial" w:eastAsia="Calibri" w:hAnsi="Arial" w:cs="Arial"/>
                <w:sz w:val="21"/>
                <w:szCs w:val="21"/>
              </w:rPr>
              <w:t>is</w:t>
            </w:r>
            <w:r w:rsidRPr="009B193C">
              <w:rPr>
                <w:rFonts w:ascii="Arial" w:eastAsia="Calibri" w:hAnsi="Arial" w:cs="Arial"/>
                <w:sz w:val="21"/>
                <w:szCs w:val="21"/>
              </w:rPr>
              <w:t xml:space="preserve"> significant and </w:t>
            </w:r>
            <w:r w:rsidR="00564879">
              <w:rPr>
                <w:rFonts w:ascii="Arial" w:eastAsia="Calibri" w:hAnsi="Arial" w:cs="Arial"/>
                <w:sz w:val="21"/>
                <w:szCs w:val="21"/>
              </w:rPr>
              <w:t xml:space="preserve">often </w:t>
            </w:r>
            <w:r w:rsidRPr="009B193C">
              <w:rPr>
                <w:rFonts w:ascii="Arial" w:eastAsia="Calibri" w:hAnsi="Arial" w:cs="Arial"/>
                <w:sz w:val="21"/>
                <w:szCs w:val="21"/>
              </w:rPr>
              <w:t>out of reach of individual farmers</w:t>
            </w:r>
            <w:r w:rsidR="008146E9">
              <w:rPr>
                <w:rFonts w:ascii="Arial" w:eastAsia="Calibri" w:hAnsi="Arial" w:cs="Arial"/>
                <w:sz w:val="21"/>
                <w:szCs w:val="21"/>
              </w:rPr>
              <w:t xml:space="preserve"> and also involve collective action</w:t>
            </w:r>
            <w:r w:rsidRPr="009B193C">
              <w:rPr>
                <w:rFonts w:ascii="Arial" w:eastAsia="Calibri" w:hAnsi="Arial" w:cs="Arial"/>
                <w:sz w:val="21"/>
                <w:szCs w:val="21"/>
              </w:rPr>
              <w:t>. Clarifying why, where, and how governments or others can address resource degradation</w:t>
            </w:r>
            <w:r>
              <w:rPr>
                <w:rFonts w:ascii="Arial" w:eastAsia="Calibri" w:hAnsi="Arial" w:cs="Arial"/>
                <w:sz w:val="21"/>
                <w:szCs w:val="21"/>
              </w:rPr>
              <w:t>, and the costs of inaction,</w:t>
            </w:r>
            <w:r w:rsidRPr="009B193C">
              <w:rPr>
                <w:rFonts w:ascii="Arial" w:eastAsia="Calibri" w:hAnsi="Arial" w:cs="Arial"/>
                <w:sz w:val="21"/>
                <w:szCs w:val="21"/>
              </w:rPr>
              <w:t xml:space="preserve"> will be critical in enhancing the productivity of these agroecozones and building resilience into farming communities. </w:t>
            </w:r>
            <w:r w:rsidR="00564879">
              <w:rPr>
                <w:rFonts w:ascii="Arial" w:eastAsia="Calibri" w:hAnsi="Arial" w:cs="Arial"/>
                <w:sz w:val="21"/>
                <w:szCs w:val="21"/>
              </w:rPr>
              <w:t xml:space="preserve">New approaches to understand, monitoring and evaluate </w:t>
            </w:r>
            <w:r>
              <w:rPr>
                <w:rFonts w:ascii="Arial" w:eastAsia="Calibri" w:hAnsi="Arial" w:cs="Arial"/>
                <w:sz w:val="21"/>
                <w:szCs w:val="21"/>
              </w:rPr>
              <w:t>degradation, and</w:t>
            </w:r>
            <w:r w:rsidR="000D7A72">
              <w:rPr>
                <w:rFonts w:ascii="Arial" w:eastAsia="Calibri" w:hAnsi="Arial" w:cs="Arial"/>
                <w:sz w:val="21"/>
                <w:szCs w:val="21"/>
              </w:rPr>
              <w:t xml:space="preserve"> incentive schemes such as pro poor credit schemes, carbon credits, subsidies, and</w:t>
            </w:r>
            <w:r>
              <w:rPr>
                <w:rFonts w:ascii="Arial" w:eastAsia="Calibri" w:hAnsi="Arial" w:cs="Arial"/>
                <w:sz w:val="21"/>
                <w:szCs w:val="21"/>
              </w:rPr>
              <w:t xml:space="preserve"> p</w:t>
            </w:r>
            <w:r w:rsidRPr="009B193C">
              <w:rPr>
                <w:rFonts w:ascii="Arial" w:eastAsia="Calibri" w:hAnsi="Arial" w:cs="Arial"/>
                <w:sz w:val="21"/>
                <w:szCs w:val="21"/>
              </w:rPr>
              <w:t xml:space="preserve">ayments </w:t>
            </w:r>
            <w:r w:rsidR="00564879">
              <w:rPr>
                <w:rFonts w:ascii="Arial" w:eastAsia="Calibri" w:hAnsi="Arial" w:cs="Arial"/>
                <w:sz w:val="21"/>
                <w:szCs w:val="21"/>
              </w:rPr>
              <w:t>schemes for</w:t>
            </w:r>
            <w:r w:rsidRPr="009B193C">
              <w:rPr>
                <w:rFonts w:ascii="Arial" w:eastAsia="Calibri" w:hAnsi="Arial" w:cs="Arial"/>
                <w:sz w:val="21"/>
                <w:szCs w:val="21"/>
              </w:rPr>
              <w:t xml:space="preserve"> environmental services </w:t>
            </w:r>
            <w:r w:rsidR="00564879">
              <w:rPr>
                <w:rFonts w:ascii="Arial" w:eastAsia="Calibri" w:hAnsi="Arial" w:cs="Arial"/>
                <w:sz w:val="21"/>
                <w:szCs w:val="21"/>
              </w:rPr>
              <w:t>can</w:t>
            </w:r>
            <w:r w:rsidRPr="009B193C">
              <w:rPr>
                <w:rFonts w:ascii="Arial" w:eastAsia="Calibri" w:hAnsi="Arial" w:cs="Arial"/>
                <w:sz w:val="21"/>
                <w:szCs w:val="21"/>
              </w:rPr>
              <w:t xml:space="preserve"> provide important opportunities.</w:t>
            </w:r>
          </w:p>
        </w:tc>
      </w:tr>
      <w:tr w:rsidR="00684DF6" w:rsidRPr="009B193C" w14:paraId="30F0F65D" w14:textId="77777777" w:rsidTr="0088023E">
        <w:tc>
          <w:tcPr>
            <w:tcW w:w="9550" w:type="dxa"/>
            <w:tcMar>
              <w:top w:w="100" w:type="dxa"/>
              <w:left w:w="100" w:type="dxa"/>
              <w:bottom w:w="100" w:type="dxa"/>
              <w:right w:w="100" w:type="dxa"/>
            </w:tcMar>
          </w:tcPr>
          <w:p w14:paraId="1EA5B0FC" w14:textId="77777777" w:rsidR="00684DF6" w:rsidRPr="009B193C" w:rsidRDefault="00684DF6" w:rsidP="0088023E">
            <w:pPr>
              <w:rPr>
                <w:rFonts w:ascii="Arial" w:hAnsi="Arial" w:cs="Arial"/>
                <w:b/>
                <w:sz w:val="21"/>
                <w:szCs w:val="21"/>
              </w:rPr>
            </w:pPr>
            <w:r w:rsidRPr="009B193C">
              <w:rPr>
                <w:rFonts w:ascii="Arial" w:hAnsi="Arial" w:cs="Arial"/>
                <w:b/>
                <w:sz w:val="21"/>
                <w:szCs w:val="21"/>
              </w:rPr>
              <w:t>Intermediate Development Outcome</w:t>
            </w:r>
          </w:p>
          <w:p w14:paraId="558380CC" w14:textId="6389B212" w:rsidR="00684DF6" w:rsidRPr="009B193C" w:rsidRDefault="00684DF6" w:rsidP="00360A99">
            <w:pPr>
              <w:pStyle w:val="ListParagraph"/>
              <w:numPr>
                <w:ilvl w:val="0"/>
                <w:numId w:val="8"/>
              </w:numPr>
              <w:rPr>
                <w:rFonts w:ascii="Arial" w:hAnsi="Arial" w:cs="Arial"/>
                <w:sz w:val="21"/>
                <w:szCs w:val="21"/>
              </w:rPr>
            </w:pPr>
            <w:r w:rsidRPr="009B193C">
              <w:rPr>
                <w:rFonts w:ascii="Arial" w:hAnsi="Arial" w:cs="Arial"/>
                <w:sz w:val="21"/>
                <w:szCs w:val="21"/>
              </w:rPr>
              <w:t xml:space="preserve">Reduced land degradation and increased resilience of smallholder farming communities in </w:t>
            </w:r>
            <w:r w:rsidR="00C104F5">
              <w:rPr>
                <w:rFonts w:ascii="Arial" w:hAnsi="Arial" w:cs="Arial"/>
                <w:sz w:val="21"/>
                <w:szCs w:val="21"/>
              </w:rPr>
              <w:t xml:space="preserve">target </w:t>
            </w:r>
            <w:r w:rsidRPr="009B193C">
              <w:rPr>
                <w:rFonts w:ascii="Arial" w:hAnsi="Arial" w:cs="Arial"/>
                <w:sz w:val="21"/>
                <w:szCs w:val="21"/>
              </w:rPr>
              <w:t xml:space="preserve">landscapes in sub-Saharan Africa, Latin America and Southeast Asia through </w:t>
            </w:r>
            <w:r w:rsidR="00360A99">
              <w:rPr>
                <w:rFonts w:ascii="Arial" w:hAnsi="Arial" w:cs="Arial"/>
                <w:sz w:val="21"/>
                <w:szCs w:val="21"/>
              </w:rPr>
              <w:t xml:space="preserve">policy interventions and </w:t>
            </w:r>
            <w:r w:rsidRPr="009B193C">
              <w:rPr>
                <w:rFonts w:ascii="Arial" w:hAnsi="Arial" w:cs="Arial"/>
                <w:sz w:val="21"/>
                <w:szCs w:val="21"/>
              </w:rPr>
              <w:t>incentives</w:t>
            </w:r>
            <w:r w:rsidR="00360A99">
              <w:rPr>
                <w:rFonts w:ascii="Arial" w:hAnsi="Arial" w:cs="Arial"/>
                <w:sz w:val="21"/>
                <w:szCs w:val="21"/>
              </w:rPr>
              <w:t>.</w:t>
            </w:r>
          </w:p>
        </w:tc>
      </w:tr>
      <w:tr w:rsidR="00684DF6" w:rsidRPr="009B193C" w14:paraId="2B8FF626" w14:textId="77777777" w:rsidTr="0088023E">
        <w:tc>
          <w:tcPr>
            <w:tcW w:w="9550" w:type="dxa"/>
            <w:tcMar>
              <w:top w:w="100" w:type="dxa"/>
              <w:left w:w="100" w:type="dxa"/>
              <w:bottom w:w="100" w:type="dxa"/>
              <w:right w:w="100" w:type="dxa"/>
            </w:tcMar>
          </w:tcPr>
          <w:p w14:paraId="272828FA" w14:textId="77777777" w:rsidR="00684DF6" w:rsidRPr="009B193C" w:rsidRDefault="00684DF6" w:rsidP="0088023E">
            <w:pPr>
              <w:rPr>
                <w:rFonts w:ascii="Arial" w:eastAsia="Times New Roman" w:hAnsi="Arial" w:cs="Arial"/>
                <w:b/>
                <w:sz w:val="21"/>
                <w:szCs w:val="21"/>
              </w:rPr>
            </w:pPr>
            <w:r w:rsidRPr="009B193C">
              <w:rPr>
                <w:rFonts w:ascii="Arial" w:eastAsia="Times New Roman" w:hAnsi="Arial" w:cs="Arial"/>
                <w:b/>
                <w:sz w:val="21"/>
                <w:szCs w:val="21"/>
              </w:rPr>
              <w:t>Research outcomes</w:t>
            </w:r>
          </w:p>
          <w:p w14:paraId="1C6FEDAE" w14:textId="36135CE8" w:rsidR="008146E9" w:rsidRPr="008146E9" w:rsidRDefault="008146E9" w:rsidP="008146E9">
            <w:pPr>
              <w:pStyle w:val="ListParagraph"/>
              <w:numPr>
                <w:ilvl w:val="0"/>
                <w:numId w:val="9"/>
              </w:numPr>
              <w:contextualSpacing w:val="0"/>
              <w:rPr>
                <w:rFonts w:ascii="Arial" w:hAnsi="Arial" w:cs="Arial"/>
                <w:sz w:val="21"/>
                <w:szCs w:val="21"/>
              </w:rPr>
            </w:pPr>
            <w:r w:rsidRPr="00BA284F">
              <w:rPr>
                <w:rFonts w:ascii="Arial" w:hAnsi="Arial" w:cs="Arial"/>
                <w:sz w:val="21"/>
                <w:szCs w:val="21"/>
              </w:rPr>
              <w:t>Advanced RS/GIS and IR technology for land assessment used to characterize degradation in selected landscapes, and this knowledge built into agricultural development planning strategies in east and southern African nations to reduce or reverse degradation.</w:t>
            </w:r>
          </w:p>
          <w:p w14:paraId="0CFDF2B9" w14:textId="247D544F" w:rsidR="008146E9" w:rsidRPr="008146E9" w:rsidRDefault="008146E9" w:rsidP="008146E9">
            <w:pPr>
              <w:pStyle w:val="ListParagraph"/>
              <w:numPr>
                <w:ilvl w:val="0"/>
                <w:numId w:val="9"/>
              </w:numPr>
              <w:contextualSpacing w:val="0"/>
              <w:rPr>
                <w:rFonts w:ascii="Arial" w:hAnsi="Arial" w:cs="Arial"/>
                <w:sz w:val="21"/>
                <w:szCs w:val="21"/>
              </w:rPr>
            </w:pPr>
            <w:r w:rsidRPr="00BA284F">
              <w:rPr>
                <w:rFonts w:ascii="Arial" w:hAnsi="Arial" w:cs="Arial"/>
                <w:sz w:val="21"/>
                <w:szCs w:val="21"/>
              </w:rPr>
              <w:t xml:space="preserve">Surveys of degradation and research in selected landscapes in SSA and Latin America inform </w:t>
            </w:r>
            <w:r>
              <w:rPr>
                <w:rFonts w:ascii="Arial" w:hAnsi="Arial" w:cs="Arial"/>
                <w:sz w:val="21"/>
                <w:szCs w:val="21"/>
              </w:rPr>
              <w:t>decision-makers</w:t>
            </w:r>
            <w:r w:rsidRPr="00BA284F">
              <w:rPr>
                <w:rFonts w:ascii="Arial" w:hAnsi="Arial" w:cs="Arial"/>
                <w:sz w:val="21"/>
                <w:szCs w:val="21"/>
              </w:rPr>
              <w:t xml:space="preserve"> about causes of degradation and improve targeting of recommendations to recuperate the degraded areas.</w:t>
            </w:r>
          </w:p>
          <w:p w14:paraId="41562613" w14:textId="77777777" w:rsidR="008146E9" w:rsidRPr="00BA284F" w:rsidRDefault="008146E9" w:rsidP="008146E9">
            <w:pPr>
              <w:pStyle w:val="ListParagraph"/>
              <w:numPr>
                <w:ilvl w:val="0"/>
                <w:numId w:val="9"/>
              </w:numPr>
              <w:contextualSpacing w:val="0"/>
              <w:rPr>
                <w:rFonts w:ascii="Arial" w:hAnsi="Arial" w:cs="Arial"/>
                <w:sz w:val="21"/>
                <w:szCs w:val="21"/>
              </w:rPr>
            </w:pPr>
            <w:r w:rsidRPr="00BA284F">
              <w:rPr>
                <w:rFonts w:ascii="Arial" w:hAnsi="Arial" w:cs="Arial"/>
                <w:sz w:val="21"/>
                <w:szCs w:val="21"/>
              </w:rPr>
              <w:t>Appreciation of current trends, particularly in insidious soil fertility loss, and the consequences of ‘business as usual’ influence</w:t>
            </w:r>
            <w:r>
              <w:rPr>
                <w:rFonts w:ascii="Arial" w:hAnsi="Arial" w:cs="Arial"/>
                <w:sz w:val="21"/>
                <w:szCs w:val="21"/>
              </w:rPr>
              <w:t>s</w:t>
            </w:r>
            <w:r w:rsidRPr="00BA284F">
              <w:rPr>
                <w:rFonts w:ascii="Arial" w:hAnsi="Arial" w:cs="Arial"/>
                <w:sz w:val="21"/>
                <w:szCs w:val="21"/>
              </w:rPr>
              <w:t xml:space="preserve"> design of development investment plans.</w:t>
            </w:r>
          </w:p>
          <w:p w14:paraId="20FF8577" w14:textId="77777777" w:rsidR="008146E9" w:rsidRPr="00BA284F" w:rsidRDefault="008146E9" w:rsidP="008146E9">
            <w:pPr>
              <w:pStyle w:val="ListParagraph"/>
              <w:numPr>
                <w:ilvl w:val="0"/>
                <w:numId w:val="9"/>
              </w:numPr>
              <w:contextualSpacing w:val="0"/>
              <w:rPr>
                <w:rFonts w:ascii="Arial" w:hAnsi="Arial" w:cs="Arial"/>
                <w:sz w:val="21"/>
                <w:szCs w:val="21"/>
              </w:rPr>
            </w:pPr>
            <w:r w:rsidRPr="00BA284F">
              <w:rPr>
                <w:rFonts w:ascii="Arial" w:hAnsi="Arial" w:cs="Arial"/>
                <w:sz w:val="21"/>
                <w:szCs w:val="21"/>
              </w:rPr>
              <w:t>Full cost of degradation of ecosystem services, biodiversity loss, and implication</w:t>
            </w:r>
            <w:r>
              <w:rPr>
                <w:rFonts w:ascii="Arial" w:hAnsi="Arial" w:cs="Arial"/>
                <w:sz w:val="21"/>
                <w:szCs w:val="21"/>
              </w:rPr>
              <w:t>s</w:t>
            </w:r>
            <w:r w:rsidRPr="00BA284F">
              <w:rPr>
                <w:rFonts w:ascii="Arial" w:hAnsi="Arial" w:cs="Arial"/>
                <w:sz w:val="21"/>
                <w:szCs w:val="21"/>
              </w:rPr>
              <w:t xml:space="preserve"> for poverty assessed and understood by stakeholders in selected landscapes</w:t>
            </w:r>
            <w:r>
              <w:rPr>
                <w:rFonts w:ascii="Arial" w:hAnsi="Arial" w:cs="Arial"/>
                <w:sz w:val="21"/>
                <w:szCs w:val="21"/>
              </w:rPr>
              <w:t xml:space="preserve"> and plans and implementation of interventions adapted accordingly</w:t>
            </w:r>
            <w:r w:rsidRPr="00BA284F">
              <w:rPr>
                <w:rFonts w:ascii="Arial" w:hAnsi="Arial" w:cs="Arial"/>
                <w:sz w:val="21"/>
                <w:szCs w:val="21"/>
              </w:rPr>
              <w:t>.</w:t>
            </w:r>
          </w:p>
          <w:p w14:paraId="5C8669A6" w14:textId="7B308C95" w:rsidR="00684DF6" w:rsidRPr="009B193C" w:rsidRDefault="008146E9" w:rsidP="00564879">
            <w:pPr>
              <w:pStyle w:val="ListParagraph"/>
              <w:numPr>
                <w:ilvl w:val="0"/>
                <w:numId w:val="9"/>
              </w:numPr>
              <w:contextualSpacing w:val="0"/>
              <w:rPr>
                <w:rFonts w:ascii="Arial" w:hAnsi="Arial" w:cs="Arial"/>
                <w:sz w:val="21"/>
                <w:szCs w:val="21"/>
              </w:rPr>
            </w:pPr>
            <w:r w:rsidRPr="00BA284F">
              <w:rPr>
                <w:rFonts w:ascii="Arial" w:hAnsi="Arial" w:cs="Arial"/>
                <w:sz w:val="21"/>
                <w:szCs w:val="21"/>
              </w:rPr>
              <w:t xml:space="preserve">Known and new methodologies and incentives, including payment for ecosystem services schemes are assessed by partners for their </w:t>
            </w:r>
            <w:r w:rsidR="00564879">
              <w:rPr>
                <w:rFonts w:ascii="Arial" w:hAnsi="Arial" w:cs="Arial"/>
                <w:sz w:val="21"/>
                <w:szCs w:val="21"/>
              </w:rPr>
              <w:t>suitability</w:t>
            </w:r>
            <w:r w:rsidRPr="00BA284F">
              <w:rPr>
                <w:rFonts w:ascii="Arial" w:hAnsi="Arial" w:cs="Arial"/>
                <w:sz w:val="21"/>
                <w:szCs w:val="21"/>
              </w:rPr>
              <w:t xml:space="preserve"> to </w:t>
            </w:r>
            <w:r w:rsidR="00564879">
              <w:rPr>
                <w:rFonts w:ascii="Arial" w:hAnsi="Arial" w:cs="Arial"/>
                <w:sz w:val="21"/>
                <w:szCs w:val="21"/>
              </w:rPr>
              <w:t xml:space="preserve">combat </w:t>
            </w:r>
            <w:r w:rsidRPr="00BA284F">
              <w:rPr>
                <w:rFonts w:ascii="Arial" w:hAnsi="Arial" w:cs="Arial"/>
                <w:sz w:val="21"/>
                <w:szCs w:val="21"/>
              </w:rPr>
              <w:t>degradation in the selected landscapes.</w:t>
            </w:r>
          </w:p>
        </w:tc>
      </w:tr>
      <w:tr w:rsidR="00684DF6" w:rsidRPr="009B193C" w14:paraId="3C34F289" w14:textId="77777777" w:rsidTr="0088023E">
        <w:tc>
          <w:tcPr>
            <w:tcW w:w="9550" w:type="dxa"/>
            <w:tcMar>
              <w:top w:w="100" w:type="dxa"/>
              <w:left w:w="100" w:type="dxa"/>
              <w:bottom w:w="100" w:type="dxa"/>
              <w:right w:w="100" w:type="dxa"/>
            </w:tcMar>
          </w:tcPr>
          <w:p w14:paraId="4CE2D869" w14:textId="77777777" w:rsidR="00684DF6" w:rsidRPr="009B193C" w:rsidRDefault="00684DF6" w:rsidP="0088023E">
            <w:pPr>
              <w:rPr>
                <w:rFonts w:ascii="Arial" w:hAnsi="Arial" w:cs="Arial"/>
                <w:b/>
                <w:sz w:val="21"/>
                <w:szCs w:val="21"/>
              </w:rPr>
            </w:pPr>
            <w:r w:rsidRPr="009B193C">
              <w:rPr>
                <w:rFonts w:ascii="Arial" w:hAnsi="Arial" w:cs="Arial"/>
                <w:sz w:val="21"/>
                <w:szCs w:val="21"/>
              </w:rPr>
              <w:t xml:space="preserve"> </w:t>
            </w:r>
            <w:r w:rsidRPr="009B193C">
              <w:rPr>
                <w:rFonts w:ascii="Arial" w:hAnsi="Arial" w:cs="Arial"/>
                <w:b/>
                <w:sz w:val="21"/>
                <w:szCs w:val="21"/>
              </w:rPr>
              <w:t>Research outputs</w:t>
            </w:r>
          </w:p>
          <w:p w14:paraId="17D3B2B3" w14:textId="73723391" w:rsidR="008146E9" w:rsidRPr="00BA284F" w:rsidRDefault="00564879" w:rsidP="008146E9">
            <w:pPr>
              <w:pStyle w:val="ListParagraph"/>
              <w:numPr>
                <w:ilvl w:val="0"/>
                <w:numId w:val="1"/>
              </w:numPr>
              <w:contextualSpacing w:val="0"/>
              <w:rPr>
                <w:rFonts w:ascii="Arial" w:hAnsi="Arial" w:cs="Arial"/>
                <w:sz w:val="21"/>
                <w:szCs w:val="21"/>
              </w:rPr>
            </w:pPr>
            <w:r>
              <w:rPr>
                <w:rFonts w:ascii="Arial" w:hAnsi="Arial" w:cs="Arial"/>
                <w:sz w:val="21"/>
                <w:szCs w:val="21"/>
              </w:rPr>
              <w:t xml:space="preserve">Land </w:t>
            </w:r>
            <w:r w:rsidR="008146E9" w:rsidRPr="00BA284F">
              <w:rPr>
                <w:rFonts w:ascii="Arial" w:hAnsi="Arial" w:cs="Arial"/>
                <w:sz w:val="21"/>
                <w:szCs w:val="21"/>
              </w:rPr>
              <w:t>degradation and</w:t>
            </w:r>
            <w:r w:rsidR="008146E9">
              <w:rPr>
                <w:rFonts w:ascii="Arial" w:hAnsi="Arial" w:cs="Arial"/>
                <w:sz w:val="21"/>
                <w:szCs w:val="21"/>
              </w:rPr>
              <w:t xml:space="preserve"> its</w:t>
            </w:r>
            <w:r w:rsidR="008146E9" w:rsidRPr="00BA284F">
              <w:rPr>
                <w:rFonts w:ascii="Arial" w:hAnsi="Arial" w:cs="Arial"/>
                <w:sz w:val="21"/>
                <w:szCs w:val="21"/>
              </w:rPr>
              <w:t xml:space="preserve"> trends and causes</w:t>
            </w:r>
            <w:r>
              <w:rPr>
                <w:rFonts w:ascii="Arial" w:hAnsi="Arial" w:cs="Arial"/>
                <w:sz w:val="21"/>
                <w:szCs w:val="21"/>
              </w:rPr>
              <w:t xml:space="preserve"> assessed and evaluated</w:t>
            </w:r>
            <w:r w:rsidR="008146E9" w:rsidRPr="00BA284F">
              <w:rPr>
                <w:rFonts w:ascii="Arial" w:hAnsi="Arial" w:cs="Arial"/>
                <w:sz w:val="21"/>
                <w:szCs w:val="21"/>
              </w:rPr>
              <w:t>, based on</w:t>
            </w:r>
            <w:r>
              <w:rPr>
                <w:rFonts w:ascii="Arial" w:hAnsi="Arial" w:cs="Arial"/>
                <w:sz w:val="21"/>
                <w:szCs w:val="21"/>
              </w:rPr>
              <w:t xml:space="preserve"> new</w:t>
            </w:r>
            <w:r w:rsidR="008146E9" w:rsidRPr="00BA284F">
              <w:rPr>
                <w:rFonts w:ascii="Arial" w:hAnsi="Arial" w:cs="Arial"/>
                <w:sz w:val="21"/>
                <w:szCs w:val="21"/>
              </w:rPr>
              <w:t xml:space="preserve"> landscape tools for rapid assessments and evaluation of the causes of land degradation.</w:t>
            </w:r>
          </w:p>
          <w:p w14:paraId="2F7B44A9" w14:textId="1BB414C9" w:rsidR="008146E9" w:rsidRDefault="008146E9" w:rsidP="008146E9">
            <w:pPr>
              <w:pStyle w:val="ListParagraph"/>
              <w:numPr>
                <w:ilvl w:val="0"/>
                <w:numId w:val="1"/>
              </w:numPr>
              <w:contextualSpacing w:val="0"/>
              <w:rPr>
                <w:rFonts w:ascii="Arial" w:hAnsi="Arial" w:cs="Arial"/>
                <w:sz w:val="21"/>
                <w:szCs w:val="21"/>
              </w:rPr>
            </w:pPr>
            <w:r w:rsidRPr="00BA284F">
              <w:rPr>
                <w:rFonts w:ascii="Arial" w:hAnsi="Arial" w:cs="Arial"/>
                <w:sz w:val="21"/>
                <w:szCs w:val="21"/>
              </w:rPr>
              <w:t>Spatially-explicit integrated solutions to recuperate degraded lands</w:t>
            </w:r>
            <w:r>
              <w:rPr>
                <w:rFonts w:ascii="Arial" w:hAnsi="Arial" w:cs="Arial"/>
                <w:sz w:val="21"/>
                <w:szCs w:val="21"/>
              </w:rPr>
              <w:t xml:space="preserve"> that </w:t>
            </w:r>
            <w:r w:rsidR="00564879">
              <w:rPr>
                <w:rFonts w:ascii="Arial" w:hAnsi="Arial" w:cs="Arial"/>
                <w:sz w:val="21"/>
                <w:szCs w:val="21"/>
              </w:rPr>
              <w:t>provide</w:t>
            </w:r>
            <w:r w:rsidRPr="00BA284F">
              <w:rPr>
                <w:rFonts w:ascii="Arial" w:hAnsi="Arial" w:cs="Arial"/>
                <w:sz w:val="21"/>
                <w:szCs w:val="21"/>
              </w:rPr>
              <w:t xml:space="preserve"> incentives for adoption by smallholder farmers</w:t>
            </w:r>
            <w:r>
              <w:rPr>
                <w:rFonts w:ascii="Arial" w:hAnsi="Arial" w:cs="Arial"/>
                <w:sz w:val="21"/>
                <w:szCs w:val="21"/>
              </w:rPr>
              <w:t xml:space="preserve">. </w:t>
            </w:r>
          </w:p>
          <w:p w14:paraId="2705D3C0" w14:textId="77777777" w:rsidR="008146E9" w:rsidRPr="00BA284F" w:rsidRDefault="008146E9" w:rsidP="008146E9">
            <w:pPr>
              <w:pStyle w:val="ListParagraph"/>
              <w:numPr>
                <w:ilvl w:val="0"/>
                <w:numId w:val="1"/>
              </w:numPr>
              <w:contextualSpacing w:val="0"/>
              <w:rPr>
                <w:rFonts w:ascii="Arial" w:hAnsi="Arial" w:cs="Arial"/>
                <w:sz w:val="21"/>
                <w:szCs w:val="21"/>
              </w:rPr>
            </w:pPr>
            <w:r>
              <w:rPr>
                <w:rFonts w:ascii="Arial" w:hAnsi="Arial" w:cs="Arial"/>
                <w:sz w:val="21"/>
                <w:szCs w:val="21"/>
              </w:rPr>
              <w:t xml:space="preserve">Incentives designed and processes tested for </w:t>
            </w:r>
            <w:r w:rsidRPr="00BA284F">
              <w:rPr>
                <w:rFonts w:ascii="Arial" w:hAnsi="Arial" w:cs="Arial"/>
                <w:sz w:val="21"/>
                <w:szCs w:val="21"/>
              </w:rPr>
              <w:t xml:space="preserve"> institutional change to restore degraded landscapes</w:t>
            </w:r>
          </w:p>
          <w:p w14:paraId="259923C0" w14:textId="77777777" w:rsidR="008146E9" w:rsidRPr="00BA284F" w:rsidRDefault="008146E9" w:rsidP="008146E9">
            <w:pPr>
              <w:pStyle w:val="ListParagraph"/>
              <w:numPr>
                <w:ilvl w:val="0"/>
                <w:numId w:val="1"/>
              </w:numPr>
              <w:contextualSpacing w:val="0"/>
              <w:rPr>
                <w:rFonts w:ascii="Arial" w:hAnsi="Arial" w:cs="Arial"/>
                <w:sz w:val="21"/>
                <w:szCs w:val="21"/>
              </w:rPr>
            </w:pPr>
            <w:r w:rsidRPr="00BA284F">
              <w:rPr>
                <w:rFonts w:ascii="Arial" w:hAnsi="Arial" w:cs="Arial"/>
                <w:sz w:val="21"/>
                <w:szCs w:val="21"/>
              </w:rPr>
              <w:t>Generic lessons on linkages between degradation, ecosystem services and poverty drawn from case study landscapes.</w:t>
            </w:r>
          </w:p>
          <w:p w14:paraId="7EFD3CA9" w14:textId="7D30C571" w:rsidR="008146E9" w:rsidRPr="00BA284F" w:rsidRDefault="00564879" w:rsidP="008146E9">
            <w:pPr>
              <w:pStyle w:val="ListParagraph"/>
              <w:numPr>
                <w:ilvl w:val="0"/>
                <w:numId w:val="1"/>
              </w:numPr>
              <w:contextualSpacing w:val="0"/>
              <w:rPr>
                <w:rFonts w:ascii="Arial" w:hAnsi="Arial" w:cs="Arial"/>
                <w:sz w:val="21"/>
                <w:szCs w:val="21"/>
              </w:rPr>
            </w:pPr>
            <w:r>
              <w:rPr>
                <w:rFonts w:ascii="Arial" w:hAnsi="Arial" w:cs="Arial"/>
                <w:sz w:val="21"/>
                <w:szCs w:val="21"/>
              </w:rPr>
              <w:t>I</w:t>
            </w:r>
            <w:r w:rsidR="008146E9" w:rsidRPr="00BA284F">
              <w:rPr>
                <w:rFonts w:ascii="Arial" w:hAnsi="Arial" w:cs="Arial"/>
                <w:sz w:val="21"/>
                <w:szCs w:val="21"/>
              </w:rPr>
              <w:t>mpacts of degradation and trade-offs amongst services</w:t>
            </w:r>
            <w:r>
              <w:rPr>
                <w:rFonts w:ascii="Arial" w:hAnsi="Arial" w:cs="Arial"/>
                <w:sz w:val="21"/>
                <w:szCs w:val="21"/>
              </w:rPr>
              <w:t xml:space="preserve"> assessed</w:t>
            </w:r>
            <w:r w:rsidR="008146E9" w:rsidRPr="00BA284F">
              <w:rPr>
                <w:rFonts w:ascii="Arial" w:hAnsi="Arial" w:cs="Arial"/>
                <w:sz w:val="21"/>
                <w:szCs w:val="21"/>
              </w:rPr>
              <w:t xml:space="preserve"> including cost of action vs. non action in restoring land.</w:t>
            </w:r>
          </w:p>
          <w:p w14:paraId="7593A52F" w14:textId="540D1D46" w:rsidR="00684DF6" w:rsidRPr="009B193C" w:rsidRDefault="008146E9" w:rsidP="008146E9">
            <w:pPr>
              <w:pStyle w:val="ListParagraph"/>
              <w:numPr>
                <w:ilvl w:val="0"/>
                <w:numId w:val="1"/>
              </w:numPr>
              <w:contextualSpacing w:val="0"/>
              <w:rPr>
                <w:rFonts w:ascii="Arial" w:hAnsi="Arial" w:cs="Arial"/>
                <w:sz w:val="21"/>
                <w:szCs w:val="21"/>
              </w:rPr>
            </w:pPr>
            <w:r w:rsidRPr="00BA284F">
              <w:rPr>
                <w:rFonts w:ascii="Arial" w:hAnsi="Arial" w:cs="Arial"/>
                <w:sz w:val="21"/>
                <w:szCs w:val="21"/>
              </w:rPr>
              <w:t>Engagement at national levels, and with international initiatives and conventions, specifically ELD, UNCCD, and GEF</w:t>
            </w:r>
          </w:p>
        </w:tc>
      </w:tr>
    </w:tbl>
    <w:p w14:paraId="5649525A" w14:textId="77777777" w:rsidR="00684DF6" w:rsidRPr="009B193C" w:rsidRDefault="00684DF6" w:rsidP="00684DF6">
      <w:pPr>
        <w:rPr>
          <w:rFonts w:ascii="Arial" w:hAnsi="Arial" w:cs="Arial"/>
          <w:sz w:val="21"/>
          <w:szCs w:val="21"/>
        </w:rPr>
      </w:pPr>
    </w:p>
    <w:p w14:paraId="55E925B4" w14:textId="77777777" w:rsidR="00684DF6" w:rsidRPr="009B193C" w:rsidRDefault="00684DF6" w:rsidP="00684DF6">
      <w:pPr>
        <w:spacing w:before="0" w:after="0" w:line="240" w:lineRule="auto"/>
        <w:rPr>
          <w:rFonts w:ascii="Arial" w:hAnsi="Arial" w:cs="Arial"/>
          <w:sz w:val="21"/>
          <w:szCs w:val="21"/>
        </w:rPr>
      </w:pPr>
      <w:r w:rsidRPr="009B193C">
        <w:rPr>
          <w:rFonts w:ascii="Arial" w:hAnsi="Arial" w:cs="Arial"/>
          <w:sz w:val="21"/>
          <w:szCs w:val="21"/>
        </w:rPr>
        <w:br w:type="page"/>
      </w:r>
    </w:p>
    <w:tbl>
      <w:tblPr>
        <w:tblW w:w="9550" w:type="dxa"/>
        <w:tblInd w:w="9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10" w:type="dxa"/>
          <w:right w:w="10" w:type="dxa"/>
        </w:tblCellMar>
        <w:tblLook w:val="04A0" w:firstRow="1" w:lastRow="0" w:firstColumn="1" w:lastColumn="0" w:noHBand="0" w:noVBand="1"/>
      </w:tblPr>
      <w:tblGrid>
        <w:gridCol w:w="9550"/>
      </w:tblGrid>
      <w:tr w:rsidR="00684DF6" w:rsidRPr="009B193C" w14:paraId="45A2846B" w14:textId="77777777" w:rsidTr="0088023E">
        <w:tc>
          <w:tcPr>
            <w:tcW w:w="9550" w:type="dxa"/>
            <w:tcMar>
              <w:top w:w="100" w:type="dxa"/>
              <w:left w:w="100" w:type="dxa"/>
              <w:bottom w:w="100" w:type="dxa"/>
              <w:right w:w="100" w:type="dxa"/>
            </w:tcMar>
          </w:tcPr>
          <w:p w14:paraId="6C585084" w14:textId="77777777" w:rsidR="00684DF6" w:rsidRPr="009B193C" w:rsidRDefault="00684DF6" w:rsidP="0088023E">
            <w:pPr>
              <w:rPr>
                <w:rFonts w:ascii="Arial" w:hAnsi="Arial" w:cs="Arial"/>
                <w:b/>
                <w:sz w:val="21"/>
                <w:szCs w:val="21"/>
              </w:rPr>
            </w:pPr>
            <w:r w:rsidRPr="009B193C">
              <w:rPr>
                <w:rFonts w:ascii="Arial" w:hAnsi="Arial" w:cs="Arial"/>
                <w:b/>
                <w:sz w:val="21"/>
                <w:szCs w:val="21"/>
              </w:rPr>
              <w:t xml:space="preserve">Title </w:t>
            </w:r>
          </w:p>
          <w:p w14:paraId="1315C7E6" w14:textId="76E15567" w:rsidR="00684DF6" w:rsidRPr="009B193C" w:rsidRDefault="0099624D" w:rsidP="0088023E">
            <w:pPr>
              <w:pStyle w:val="Heading2"/>
            </w:pPr>
            <w:bookmarkStart w:id="3" w:name="_Toc216669867"/>
            <w:r>
              <w:t>2.2</w:t>
            </w:r>
            <w:r w:rsidR="00684DF6">
              <w:t xml:space="preserve"> Sustaining productive landscapes by </w:t>
            </w:r>
            <w:r w:rsidR="00684DF6" w:rsidRPr="009B193C">
              <w:t xml:space="preserve">increasing biodiversity </w:t>
            </w:r>
            <w:bookmarkEnd w:id="3"/>
          </w:p>
        </w:tc>
      </w:tr>
      <w:tr w:rsidR="00684DF6" w:rsidRPr="009B193C" w14:paraId="7A4F2CAE" w14:textId="77777777" w:rsidTr="0088023E">
        <w:tc>
          <w:tcPr>
            <w:tcW w:w="9550" w:type="dxa"/>
            <w:tcMar>
              <w:top w:w="100" w:type="dxa"/>
              <w:left w:w="100" w:type="dxa"/>
              <w:bottom w:w="100" w:type="dxa"/>
              <w:right w:w="100" w:type="dxa"/>
            </w:tcMar>
          </w:tcPr>
          <w:p w14:paraId="06BEC9C0" w14:textId="77777777" w:rsidR="007410F3" w:rsidRPr="007410F3" w:rsidRDefault="00684DF6" w:rsidP="007410F3">
            <w:pPr>
              <w:rPr>
                <w:rFonts w:ascii="Arial" w:hAnsi="Arial" w:cs="Arial"/>
                <w:b/>
                <w:sz w:val="21"/>
                <w:szCs w:val="21"/>
              </w:rPr>
            </w:pPr>
            <w:r w:rsidRPr="009B193C">
              <w:rPr>
                <w:rFonts w:ascii="Arial" w:hAnsi="Arial" w:cs="Arial"/>
                <w:b/>
                <w:sz w:val="21"/>
                <w:szCs w:val="21"/>
              </w:rPr>
              <w:t xml:space="preserve">Problem to be addressed  </w:t>
            </w:r>
          </w:p>
          <w:p w14:paraId="6969A33B" w14:textId="77777777" w:rsidR="00607FED" w:rsidRPr="007410F3" w:rsidRDefault="00607FED" w:rsidP="00607FED">
            <w:pPr>
              <w:rPr>
                <w:rFonts w:ascii="Arial" w:hAnsi="Arial" w:cs="Arial"/>
                <w:sz w:val="21"/>
                <w:szCs w:val="21"/>
              </w:rPr>
            </w:pPr>
            <w:r w:rsidRPr="007410F3">
              <w:rPr>
                <w:rFonts w:ascii="Arial" w:hAnsi="Arial" w:cs="Arial"/>
                <w:sz w:val="21"/>
                <w:szCs w:val="21"/>
              </w:rPr>
              <w:t>The intensification of agriculture  often threaten</w:t>
            </w:r>
            <w:r>
              <w:rPr>
                <w:rFonts w:ascii="Arial" w:hAnsi="Arial" w:cs="Arial"/>
                <w:sz w:val="21"/>
                <w:szCs w:val="21"/>
              </w:rPr>
              <w:t>s</w:t>
            </w:r>
            <w:r w:rsidRPr="007410F3">
              <w:rPr>
                <w:rFonts w:ascii="Arial" w:hAnsi="Arial" w:cs="Arial"/>
                <w:sz w:val="21"/>
                <w:szCs w:val="21"/>
              </w:rPr>
              <w:t xml:space="preserve"> important biological diversity and associated ecosystem services</w:t>
            </w:r>
            <w:r>
              <w:rPr>
                <w:rFonts w:ascii="Arial" w:hAnsi="Arial" w:cs="Arial"/>
                <w:sz w:val="21"/>
                <w:szCs w:val="21"/>
              </w:rPr>
              <w:t xml:space="preserve"> </w:t>
            </w:r>
            <w:r w:rsidRPr="00EF5B02">
              <w:rPr>
                <w:rFonts w:ascii="Arial" w:hAnsi="Arial" w:cs="Arial"/>
                <w:sz w:val="21"/>
                <w:szCs w:val="21"/>
              </w:rPr>
              <w:t>such as fuel and fruit trees, me</w:t>
            </w:r>
            <w:r>
              <w:rPr>
                <w:rFonts w:ascii="Arial" w:hAnsi="Arial" w:cs="Arial"/>
                <w:sz w:val="21"/>
                <w:szCs w:val="21"/>
              </w:rPr>
              <w:t xml:space="preserve">dicinal plants, pollinators, </w:t>
            </w:r>
            <w:r w:rsidRPr="00EF5B02">
              <w:rPr>
                <w:rFonts w:ascii="Arial" w:hAnsi="Arial" w:cs="Arial"/>
                <w:sz w:val="21"/>
                <w:szCs w:val="21"/>
              </w:rPr>
              <w:t>predators and useful belowground organisms</w:t>
            </w:r>
            <w:r w:rsidRPr="007410F3">
              <w:rPr>
                <w:rFonts w:ascii="Arial" w:hAnsi="Arial" w:cs="Arial"/>
                <w:sz w:val="21"/>
                <w:szCs w:val="21"/>
              </w:rPr>
              <w:t xml:space="preserve">. </w:t>
            </w:r>
            <w:r>
              <w:rPr>
                <w:rFonts w:ascii="Arial" w:hAnsi="Arial" w:cs="Arial"/>
                <w:sz w:val="21"/>
                <w:szCs w:val="21"/>
              </w:rPr>
              <w:t>The s</w:t>
            </w:r>
            <w:r w:rsidRPr="007410F3">
              <w:rPr>
                <w:rFonts w:ascii="Arial" w:hAnsi="Arial" w:cs="Arial"/>
                <w:sz w:val="21"/>
                <w:szCs w:val="21"/>
              </w:rPr>
              <w:t>ustainab</w:t>
            </w:r>
            <w:r>
              <w:rPr>
                <w:rFonts w:ascii="Arial" w:hAnsi="Arial" w:cs="Arial"/>
                <w:sz w:val="21"/>
                <w:szCs w:val="21"/>
              </w:rPr>
              <w:t>ility of</w:t>
            </w:r>
            <w:r w:rsidRPr="007410F3">
              <w:rPr>
                <w:rFonts w:ascii="Arial" w:hAnsi="Arial" w:cs="Arial"/>
                <w:sz w:val="21"/>
                <w:szCs w:val="21"/>
              </w:rPr>
              <w:t xml:space="preserve"> production and livelihoods depend on these services in the long term,. A current debate pits the notion of ‘land-sparing,’ where agricultural production is maximized on cultivated lands, allowing some land to be put aside for biodiversity conservation, against the notion of ‘land sharing’ in which landscape mosaics are thought to ensure the sustainability of agricultural production. It is very likely that neither approach will fi</w:t>
            </w:r>
            <w:r>
              <w:rPr>
                <w:rFonts w:ascii="Arial" w:hAnsi="Arial" w:cs="Arial"/>
                <w:sz w:val="21"/>
                <w:szCs w:val="21"/>
              </w:rPr>
              <w:t>t</w:t>
            </w:r>
            <w:r w:rsidRPr="007410F3">
              <w:rPr>
                <w:rFonts w:ascii="Arial" w:hAnsi="Arial" w:cs="Arial"/>
                <w:sz w:val="21"/>
                <w:szCs w:val="21"/>
              </w:rPr>
              <w:t xml:space="preserve"> every bill: different circumstances </w:t>
            </w:r>
            <w:r>
              <w:rPr>
                <w:rFonts w:ascii="Arial" w:hAnsi="Arial" w:cs="Arial"/>
                <w:sz w:val="21"/>
                <w:szCs w:val="21"/>
              </w:rPr>
              <w:t>do</w:t>
            </w:r>
            <w:r w:rsidRPr="007410F3">
              <w:rPr>
                <w:rFonts w:ascii="Arial" w:hAnsi="Arial" w:cs="Arial"/>
                <w:sz w:val="21"/>
                <w:szCs w:val="21"/>
              </w:rPr>
              <w:t xml:space="preserve"> require different types of intervention, and scale is an important factor. </w:t>
            </w:r>
            <w:r>
              <w:rPr>
                <w:rFonts w:ascii="Arial" w:hAnsi="Arial" w:cs="Arial"/>
                <w:sz w:val="21"/>
                <w:szCs w:val="21"/>
              </w:rPr>
              <w:t>It is</w:t>
            </w:r>
            <w:r w:rsidRPr="007410F3">
              <w:rPr>
                <w:rFonts w:ascii="Arial" w:hAnsi="Arial" w:cs="Arial"/>
                <w:sz w:val="21"/>
                <w:szCs w:val="21"/>
              </w:rPr>
              <w:t xml:space="preserve"> important </w:t>
            </w:r>
            <w:r>
              <w:rPr>
                <w:rFonts w:ascii="Arial" w:hAnsi="Arial" w:cs="Arial"/>
                <w:sz w:val="21"/>
                <w:szCs w:val="21"/>
              </w:rPr>
              <w:t>to ensure</w:t>
            </w:r>
            <w:r w:rsidRPr="007410F3">
              <w:rPr>
                <w:rFonts w:ascii="Arial" w:hAnsi="Arial" w:cs="Arial"/>
                <w:sz w:val="21"/>
                <w:szCs w:val="21"/>
              </w:rPr>
              <w:t xml:space="preserve"> that agricultural intensification does not compromise biodiversity and associated productivity and resilience in the landscape, but instead conserves or even enhances it. </w:t>
            </w:r>
          </w:p>
          <w:p w14:paraId="31934873" w14:textId="0A50DC16" w:rsidR="007410F3" w:rsidRPr="000E4A80" w:rsidRDefault="007410F3" w:rsidP="008146E9">
            <w:pPr>
              <w:rPr>
                <w:rFonts w:ascii="Arial" w:hAnsi="Arial" w:cs="Arial"/>
                <w:sz w:val="21"/>
                <w:szCs w:val="21"/>
              </w:rPr>
            </w:pPr>
            <w:r w:rsidRPr="007410F3">
              <w:rPr>
                <w:rFonts w:ascii="Arial" w:hAnsi="Arial" w:cs="Arial"/>
                <w:sz w:val="21"/>
                <w:szCs w:val="21"/>
              </w:rPr>
              <w:t xml:space="preserve">This activity will study the ways in which both farmed and non-farmed biodiversity can contribute to </w:t>
            </w:r>
            <w:r w:rsidR="00607FED">
              <w:rPr>
                <w:rFonts w:ascii="Arial" w:hAnsi="Arial" w:cs="Arial"/>
                <w:sz w:val="21"/>
                <w:szCs w:val="21"/>
              </w:rPr>
              <w:t xml:space="preserve">sustainability of </w:t>
            </w:r>
            <w:r w:rsidRPr="007410F3">
              <w:rPr>
                <w:rFonts w:ascii="Arial" w:hAnsi="Arial" w:cs="Arial"/>
                <w:sz w:val="21"/>
                <w:szCs w:val="21"/>
              </w:rPr>
              <w:t xml:space="preserve">agricultural systems. Expanding diversity by increasing the number of varieties and breeds used in agriculture and by planting trees, for example, can improve resilience and reduce risk. </w:t>
            </w:r>
            <w:r w:rsidR="0088023E" w:rsidRPr="009B193C">
              <w:rPr>
                <w:rFonts w:ascii="Arial" w:hAnsi="Arial" w:cs="Arial"/>
                <w:sz w:val="21"/>
                <w:szCs w:val="21"/>
              </w:rPr>
              <w:t xml:space="preserve">Significant research has demonstrated that in some places schemes for payment for ecosystem services can function and support ecosystem services, although long-term sustainability of these schemes is yet </w:t>
            </w:r>
            <w:r w:rsidR="0088023E" w:rsidRPr="007410F3">
              <w:rPr>
                <w:rFonts w:ascii="Arial" w:hAnsi="Arial" w:cs="Arial"/>
                <w:sz w:val="21"/>
                <w:szCs w:val="21"/>
              </w:rPr>
              <w:t>to be demonstrated.</w:t>
            </w:r>
            <w:r w:rsidR="0088023E">
              <w:rPr>
                <w:rFonts w:ascii="Arial" w:hAnsi="Arial" w:cs="Arial"/>
                <w:sz w:val="21"/>
                <w:szCs w:val="21"/>
              </w:rPr>
              <w:t xml:space="preserve"> </w:t>
            </w:r>
            <w:r w:rsidR="004922B6">
              <w:rPr>
                <w:rFonts w:ascii="Arial" w:hAnsi="Arial" w:cs="Arial"/>
                <w:sz w:val="21"/>
                <w:szCs w:val="21"/>
              </w:rPr>
              <w:t>As appropriate, this</w:t>
            </w:r>
            <w:r w:rsidRPr="007410F3">
              <w:rPr>
                <w:rFonts w:ascii="Arial" w:hAnsi="Arial" w:cs="Arial"/>
                <w:sz w:val="21"/>
                <w:szCs w:val="21"/>
              </w:rPr>
              <w:t xml:space="preserve"> activity will support the development of policies and frameworks to protect access to biodiversity. </w:t>
            </w:r>
          </w:p>
        </w:tc>
      </w:tr>
      <w:tr w:rsidR="00684DF6" w:rsidRPr="009B193C" w14:paraId="69B811DC" w14:textId="77777777" w:rsidTr="0088023E">
        <w:tc>
          <w:tcPr>
            <w:tcW w:w="9550" w:type="dxa"/>
            <w:tcMar>
              <w:top w:w="100" w:type="dxa"/>
              <w:left w:w="100" w:type="dxa"/>
              <w:bottom w:w="100" w:type="dxa"/>
              <w:right w:w="100" w:type="dxa"/>
            </w:tcMar>
          </w:tcPr>
          <w:p w14:paraId="4A72054C" w14:textId="77777777" w:rsidR="00684DF6" w:rsidRPr="009B193C" w:rsidRDefault="00684DF6" w:rsidP="0088023E">
            <w:pPr>
              <w:rPr>
                <w:rFonts w:ascii="Arial" w:hAnsi="Arial" w:cs="Arial"/>
                <w:b/>
                <w:sz w:val="21"/>
                <w:szCs w:val="21"/>
              </w:rPr>
            </w:pPr>
            <w:r w:rsidRPr="009B193C">
              <w:rPr>
                <w:rFonts w:ascii="Arial" w:hAnsi="Arial" w:cs="Arial"/>
                <w:b/>
                <w:sz w:val="21"/>
                <w:szCs w:val="21"/>
              </w:rPr>
              <w:t>Intermediate Development Outcome</w:t>
            </w:r>
          </w:p>
          <w:p w14:paraId="134218A4" w14:textId="3F103382" w:rsidR="00684DF6" w:rsidRPr="007410F3" w:rsidRDefault="007410F3" w:rsidP="00607FED">
            <w:pPr>
              <w:pStyle w:val="ListParagraph"/>
              <w:numPr>
                <w:ilvl w:val="0"/>
                <w:numId w:val="15"/>
              </w:numPr>
              <w:rPr>
                <w:rFonts w:ascii="Arial" w:hAnsi="Arial" w:cs="Arial"/>
                <w:sz w:val="21"/>
                <w:szCs w:val="21"/>
              </w:rPr>
            </w:pPr>
            <w:r w:rsidRPr="007410F3">
              <w:rPr>
                <w:rFonts w:ascii="Arial" w:hAnsi="Arial" w:cs="Arial"/>
                <w:sz w:val="21"/>
                <w:szCs w:val="21"/>
              </w:rPr>
              <w:t xml:space="preserve">Increased agricultural resilience, reduced risk and biodiversity maintained over the long-term </w:t>
            </w:r>
            <w:r w:rsidR="00607FED">
              <w:rPr>
                <w:rFonts w:ascii="Arial" w:hAnsi="Arial" w:cs="Arial"/>
                <w:sz w:val="21"/>
                <w:szCs w:val="21"/>
              </w:rPr>
              <w:t xml:space="preserve">by </w:t>
            </w:r>
            <w:r w:rsidR="00684DF6" w:rsidRPr="007410F3">
              <w:rPr>
                <w:rFonts w:ascii="Arial" w:hAnsi="Arial" w:cs="Arial"/>
                <w:sz w:val="21"/>
                <w:szCs w:val="21"/>
              </w:rPr>
              <w:t xml:space="preserve">smallholder </w:t>
            </w:r>
            <w:r w:rsidR="00211E56">
              <w:rPr>
                <w:rFonts w:ascii="Arial" w:hAnsi="Arial" w:cs="Arial"/>
                <w:sz w:val="21"/>
                <w:szCs w:val="21"/>
              </w:rPr>
              <w:t xml:space="preserve">as well as commercial </w:t>
            </w:r>
            <w:r w:rsidR="00684DF6" w:rsidRPr="007410F3">
              <w:rPr>
                <w:rFonts w:ascii="Arial" w:hAnsi="Arial" w:cs="Arial"/>
                <w:sz w:val="21"/>
                <w:szCs w:val="21"/>
              </w:rPr>
              <w:t>farmers through adoption of regulatory and management frameworks for maintaining ecosystem services and handling tradeoffs between farmed and non-farmed components of landscapes.</w:t>
            </w:r>
          </w:p>
        </w:tc>
      </w:tr>
      <w:tr w:rsidR="00684DF6" w:rsidRPr="009B193C" w14:paraId="6AE94B7B" w14:textId="77777777" w:rsidTr="0088023E">
        <w:tc>
          <w:tcPr>
            <w:tcW w:w="9550" w:type="dxa"/>
            <w:tcMar>
              <w:top w:w="100" w:type="dxa"/>
              <w:left w:w="100" w:type="dxa"/>
              <w:bottom w:w="100" w:type="dxa"/>
              <w:right w:w="100" w:type="dxa"/>
            </w:tcMar>
          </w:tcPr>
          <w:p w14:paraId="55920D4C" w14:textId="071C0A34" w:rsidR="00684DF6" w:rsidRPr="009B193C" w:rsidRDefault="00684DF6" w:rsidP="0088023E">
            <w:pPr>
              <w:rPr>
                <w:rFonts w:ascii="Arial" w:hAnsi="Arial" w:cs="Arial"/>
                <w:sz w:val="21"/>
                <w:szCs w:val="21"/>
              </w:rPr>
            </w:pPr>
            <w:r w:rsidRPr="009B193C">
              <w:rPr>
                <w:rFonts w:ascii="Arial" w:hAnsi="Arial" w:cs="Arial"/>
                <w:b/>
                <w:sz w:val="21"/>
                <w:szCs w:val="21"/>
              </w:rPr>
              <w:t>Research outcomes</w:t>
            </w:r>
          </w:p>
          <w:p w14:paraId="5F14F76C" w14:textId="0A9C546E" w:rsidR="00684DF6" w:rsidRPr="009B193C" w:rsidRDefault="008146E9" w:rsidP="008146E9">
            <w:pPr>
              <w:numPr>
                <w:ilvl w:val="0"/>
                <w:numId w:val="10"/>
              </w:numPr>
              <w:rPr>
                <w:rFonts w:ascii="Arial" w:hAnsi="Arial" w:cs="Arial"/>
                <w:sz w:val="21"/>
                <w:szCs w:val="21"/>
              </w:rPr>
            </w:pPr>
            <w:r>
              <w:rPr>
                <w:rFonts w:ascii="Arial" w:hAnsi="Arial" w:cs="Arial"/>
                <w:sz w:val="21"/>
                <w:szCs w:val="21"/>
              </w:rPr>
              <w:t xml:space="preserve">Government, </w:t>
            </w:r>
            <w:r w:rsidR="00684DF6" w:rsidRPr="009B193C">
              <w:rPr>
                <w:rFonts w:ascii="Arial" w:hAnsi="Arial" w:cs="Arial"/>
                <w:sz w:val="21"/>
                <w:szCs w:val="21"/>
              </w:rPr>
              <w:t>research partners</w:t>
            </w:r>
            <w:r>
              <w:rPr>
                <w:rFonts w:ascii="Arial" w:hAnsi="Arial" w:cs="Arial"/>
                <w:sz w:val="21"/>
                <w:szCs w:val="21"/>
              </w:rPr>
              <w:t xml:space="preserve"> and communities</w:t>
            </w:r>
            <w:r w:rsidR="00684DF6" w:rsidRPr="009B193C">
              <w:rPr>
                <w:rFonts w:ascii="Arial" w:hAnsi="Arial" w:cs="Arial"/>
                <w:sz w:val="21"/>
                <w:szCs w:val="21"/>
              </w:rPr>
              <w:t xml:space="preserve"> are involved in design and implementation of the co-management of multi-functional landscapes.</w:t>
            </w:r>
          </w:p>
          <w:p w14:paraId="4264C9C5" w14:textId="77777777" w:rsidR="00684DF6" w:rsidRPr="009B193C" w:rsidRDefault="00684DF6" w:rsidP="008146E9">
            <w:pPr>
              <w:numPr>
                <w:ilvl w:val="0"/>
                <w:numId w:val="10"/>
              </w:numPr>
              <w:rPr>
                <w:rFonts w:ascii="Arial" w:hAnsi="Arial" w:cs="Arial"/>
                <w:sz w:val="21"/>
                <w:szCs w:val="21"/>
              </w:rPr>
            </w:pPr>
            <w:r w:rsidRPr="009B193C">
              <w:rPr>
                <w:rFonts w:ascii="Arial" w:hAnsi="Arial" w:cs="Arial"/>
                <w:sz w:val="21"/>
                <w:szCs w:val="21"/>
              </w:rPr>
              <w:t>Raised awareness and increased knowledge on the role of biodiversity for sustainable agricultural production and ecosystem service production in agricultural development communities.</w:t>
            </w:r>
          </w:p>
          <w:p w14:paraId="2F9D54BF" w14:textId="77777777" w:rsidR="00684DF6" w:rsidRPr="009B193C" w:rsidRDefault="00684DF6" w:rsidP="008146E9">
            <w:pPr>
              <w:numPr>
                <w:ilvl w:val="0"/>
                <w:numId w:val="10"/>
              </w:numPr>
              <w:rPr>
                <w:rFonts w:ascii="Arial" w:hAnsi="Arial" w:cs="Arial"/>
                <w:sz w:val="21"/>
                <w:szCs w:val="21"/>
              </w:rPr>
            </w:pPr>
            <w:r w:rsidRPr="009B193C">
              <w:rPr>
                <w:rFonts w:ascii="Arial" w:hAnsi="Arial" w:cs="Arial"/>
                <w:sz w:val="21"/>
                <w:szCs w:val="21"/>
              </w:rPr>
              <w:t>Increased collaboration between conservation NGO’s and agricultural development actors in target landscapes leads to better integration of environmental and livelihood goals.</w:t>
            </w:r>
          </w:p>
          <w:p w14:paraId="41C8F67B" w14:textId="77777777" w:rsidR="00684DF6" w:rsidRPr="009B193C" w:rsidRDefault="00684DF6" w:rsidP="008146E9">
            <w:pPr>
              <w:numPr>
                <w:ilvl w:val="0"/>
                <w:numId w:val="10"/>
              </w:numPr>
              <w:rPr>
                <w:rFonts w:ascii="Arial" w:hAnsi="Arial" w:cs="Arial"/>
                <w:sz w:val="21"/>
                <w:szCs w:val="21"/>
              </w:rPr>
            </w:pPr>
            <w:r w:rsidRPr="009B193C">
              <w:rPr>
                <w:rFonts w:ascii="Arial" w:hAnsi="Arial" w:cs="Arial"/>
                <w:sz w:val="21"/>
                <w:szCs w:val="21"/>
              </w:rPr>
              <w:t>Management of ecosystem services is mainstreamed in development programs in target landscapes.</w:t>
            </w:r>
          </w:p>
          <w:p w14:paraId="55A4B761" w14:textId="77777777" w:rsidR="00684DF6" w:rsidRPr="009B193C" w:rsidRDefault="00684DF6" w:rsidP="008146E9">
            <w:pPr>
              <w:numPr>
                <w:ilvl w:val="0"/>
                <w:numId w:val="10"/>
              </w:numPr>
              <w:rPr>
                <w:rFonts w:ascii="Arial" w:hAnsi="Arial" w:cs="Arial"/>
                <w:sz w:val="21"/>
                <w:szCs w:val="21"/>
              </w:rPr>
            </w:pPr>
            <w:r w:rsidRPr="009B193C">
              <w:rPr>
                <w:rFonts w:ascii="Arial" w:hAnsi="Arial" w:cs="Arial"/>
                <w:sz w:val="21"/>
                <w:szCs w:val="21"/>
              </w:rPr>
              <w:t>Regulatory frameworks are established or strengthened in landscapes in meso- and Latin America for protected and restricted areas or management activities that support protection of vulnerable lands and ecosystem services.</w:t>
            </w:r>
          </w:p>
          <w:p w14:paraId="2B1BF741" w14:textId="77777777" w:rsidR="00684DF6" w:rsidRPr="009B193C" w:rsidRDefault="00684DF6" w:rsidP="008146E9">
            <w:pPr>
              <w:numPr>
                <w:ilvl w:val="0"/>
                <w:numId w:val="10"/>
              </w:numPr>
              <w:rPr>
                <w:rFonts w:ascii="Arial" w:hAnsi="Arial" w:cs="Arial"/>
                <w:sz w:val="21"/>
                <w:szCs w:val="21"/>
              </w:rPr>
            </w:pPr>
            <w:r w:rsidRPr="009B193C">
              <w:rPr>
                <w:rFonts w:ascii="Arial" w:hAnsi="Arial" w:cs="Arial"/>
                <w:sz w:val="21"/>
                <w:szCs w:val="21"/>
              </w:rPr>
              <w:t>Farmscape management and landscape co-management frameworks for harnessing biodiversity in production of ecosystem services, including ecosystem service incentive mechanisms such as schemes for payment for ecosystem services, adopted by development programs.</w:t>
            </w:r>
          </w:p>
        </w:tc>
      </w:tr>
      <w:tr w:rsidR="00684DF6" w:rsidRPr="009B193C" w14:paraId="64E87C4C" w14:textId="77777777" w:rsidTr="0088023E">
        <w:tc>
          <w:tcPr>
            <w:tcW w:w="9550" w:type="dxa"/>
            <w:tcMar>
              <w:top w:w="100" w:type="dxa"/>
              <w:left w:w="100" w:type="dxa"/>
              <w:bottom w:w="100" w:type="dxa"/>
              <w:right w:w="100" w:type="dxa"/>
            </w:tcMar>
          </w:tcPr>
          <w:p w14:paraId="1301A9D8" w14:textId="77777777" w:rsidR="00684DF6" w:rsidRPr="009B193C" w:rsidRDefault="00684DF6" w:rsidP="0088023E">
            <w:pPr>
              <w:rPr>
                <w:rFonts w:ascii="Arial" w:hAnsi="Arial" w:cs="Arial"/>
                <w:b/>
                <w:sz w:val="21"/>
                <w:szCs w:val="21"/>
              </w:rPr>
            </w:pPr>
            <w:r w:rsidRPr="009B193C">
              <w:rPr>
                <w:rFonts w:ascii="Arial" w:hAnsi="Arial" w:cs="Arial"/>
                <w:b/>
                <w:sz w:val="21"/>
                <w:szCs w:val="21"/>
              </w:rPr>
              <w:t xml:space="preserve">Research </w:t>
            </w:r>
            <w:r>
              <w:rPr>
                <w:rFonts w:ascii="Arial" w:hAnsi="Arial" w:cs="Arial"/>
                <w:b/>
                <w:sz w:val="21"/>
                <w:szCs w:val="21"/>
              </w:rPr>
              <w:t>o</w:t>
            </w:r>
            <w:r w:rsidRPr="009B193C">
              <w:rPr>
                <w:rFonts w:ascii="Arial" w:hAnsi="Arial" w:cs="Arial"/>
                <w:b/>
                <w:sz w:val="21"/>
                <w:szCs w:val="21"/>
              </w:rPr>
              <w:t>utputs</w:t>
            </w:r>
          </w:p>
          <w:p w14:paraId="68FF4926" w14:textId="48D10997" w:rsidR="00072A1E" w:rsidRDefault="00684DF6" w:rsidP="008146E9">
            <w:pPr>
              <w:pStyle w:val="ListParagraph"/>
              <w:numPr>
                <w:ilvl w:val="0"/>
                <w:numId w:val="2"/>
              </w:numPr>
              <w:contextualSpacing w:val="0"/>
              <w:rPr>
                <w:rFonts w:ascii="Arial" w:hAnsi="Arial" w:cs="Arial"/>
                <w:sz w:val="21"/>
                <w:szCs w:val="21"/>
              </w:rPr>
            </w:pPr>
            <w:r w:rsidRPr="009B193C">
              <w:rPr>
                <w:rFonts w:ascii="Arial" w:hAnsi="Arial" w:cs="Arial"/>
                <w:sz w:val="21"/>
                <w:szCs w:val="21"/>
              </w:rPr>
              <w:t>Integrated tools and frameworks for assessment and diagnosis of landscape integrity: livelihoods and wellbeing of people; food security and income; composition and structure of the landscape, and ecosystem services</w:t>
            </w:r>
            <w:r w:rsidR="00607FED">
              <w:rPr>
                <w:rFonts w:ascii="Arial" w:hAnsi="Arial" w:cs="Arial"/>
                <w:sz w:val="21"/>
                <w:szCs w:val="21"/>
              </w:rPr>
              <w:t>, including biodiversity</w:t>
            </w:r>
            <w:r w:rsidRPr="009B193C">
              <w:rPr>
                <w:rFonts w:ascii="Arial" w:hAnsi="Arial" w:cs="Arial"/>
                <w:sz w:val="21"/>
                <w:szCs w:val="21"/>
              </w:rPr>
              <w:t xml:space="preserve">; </w:t>
            </w:r>
          </w:p>
          <w:p w14:paraId="42018D9B" w14:textId="77777777" w:rsidR="00072A1E" w:rsidRDefault="00072A1E" w:rsidP="008146E9">
            <w:pPr>
              <w:pStyle w:val="ListParagraph"/>
              <w:numPr>
                <w:ilvl w:val="0"/>
                <w:numId w:val="2"/>
              </w:numPr>
              <w:contextualSpacing w:val="0"/>
              <w:rPr>
                <w:rFonts w:ascii="Arial" w:hAnsi="Arial" w:cs="Arial"/>
                <w:sz w:val="21"/>
                <w:szCs w:val="21"/>
              </w:rPr>
            </w:pPr>
            <w:r>
              <w:rPr>
                <w:rFonts w:ascii="Arial" w:hAnsi="Arial" w:cs="Arial"/>
                <w:sz w:val="21"/>
                <w:szCs w:val="21"/>
              </w:rPr>
              <w:t>A</w:t>
            </w:r>
            <w:r w:rsidR="00684DF6" w:rsidRPr="009B193C">
              <w:rPr>
                <w:rFonts w:ascii="Arial" w:hAnsi="Arial" w:cs="Arial"/>
                <w:sz w:val="21"/>
                <w:szCs w:val="21"/>
              </w:rPr>
              <w:t xml:space="preserve">nalyses and diagnoses of land health, landscape composition and structure as a determining factor for ecosystem functioning and human wellbeing; </w:t>
            </w:r>
          </w:p>
          <w:p w14:paraId="41DD7632" w14:textId="50A25A56" w:rsidR="00684DF6" w:rsidRPr="009B193C" w:rsidRDefault="00684DF6" w:rsidP="008146E9">
            <w:pPr>
              <w:pStyle w:val="ListParagraph"/>
              <w:numPr>
                <w:ilvl w:val="0"/>
                <w:numId w:val="2"/>
              </w:numPr>
              <w:contextualSpacing w:val="0"/>
              <w:rPr>
                <w:rFonts w:ascii="Arial" w:hAnsi="Arial" w:cs="Arial"/>
                <w:sz w:val="21"/>
                <w:szCs w:val="21"/>
              </w:rPr>
            </w:pPr>
            <w:r w:rsidRPr="009B193C">
              <w:rPr>
                <w:rFonts w:ascii="Arial" w:hAnsi="Arial" w:cs="Arial"/>
                <w:sz w:val="21"/>
                <w:szCs w:val="21"/>
              </w:rPr>
              <w:t>Models and tools for landscape design; participatory design and implementation of options to diversify and/or maintain diversity while increasing food production in farming landscapes</w:t>
            </w:r>
          </w:p>
          <w:p w14:paraId="680C34E1" w14:textId="77777777" w:rsidR="00684DF6" w:rsidRPr="009B193C" w:rsidRDefault="00684DF6" w:rsidP="008146E9">
            <w:pPr>
              <w:pStyle w:val="ListParagraph"/>
              <w:numPr>
                <w:ilvl w:val="0"/>
                <w:numId w:val="2"/>
              </w:numPr>
              <w:contextualSpacing w:val="0"/>
              <w:rPr>
                <w:rFonts w:ascii="Arial" w:hAnsi="Arial" w:cs="Arial"/>
                <w:sz w:val="21"/>
                <w:szCs w:val="21"/>
              </w:rPr>
            </w:pPr>
            <w:r w:rsidRPr="009B193C">
              <w:rPr>
                <w:rFonts w:ascii="Arial" w:hAnsi="Arial" w:cs="Arial"/>
                <w:sz w:val="21"/>
                <w:szCs w:val="21"/>
              </w:rPr>
              <w:t>Assessment of the relative advantage of ‘land sparing’ compared with landscape mosaics in supporting rural communities and increased food production in representative landscapes. Participatory methods for landscape and environmental planning; evaluation of options for Payment for Environmental Services and sharing benefits from natural resources.</w:t>
            </w:r>
          </w:p>
          <w:p w14:paraId="375577FA" w14:textId="77777777" w:rsidR="00684DF6" w:rsidRPr="009B193C" w:rsidRDefault="00684DF6" w:rsidP="008146E9">
            <w:pPr>
              <w:pStyle w:val="ListParagraph"/>
              <w:numPr>
                <w:ilvl w:val="0"/>
                <w:numId w:val="2"/>
              </w:numPr>
              <w:contextualSpacing w:val="0"/>
              <w:rPr>
                <w:rFonts w:ascii="Arial" w:hAnsi="Arial" w:cs="Arial"/>
                <w:sz w:val="21"/>
                <w:szCs w:val="21"/>
              </w:rPr>
            </w:pPr>
            <w:r w:rsidRPr="009B193C">
              <w:rPr>
                <w:rFonts w:ascii="Arial" w:hAnsi="Arial" w:cs="Arial"/>
                <w:sz w:val="21"/>
                <w:szCs w:val="21"/>
              </w:rPr>
              <w:t>Engagement in international initiatives and conventions, specifically the Ramsar Convention and IUCN, and conservation NGO’s, CI, WI.</w:t>
            </w:r>
          </w:p>
        </w:tc>
      </w:tr>
    </w:tbl>
    <w:p w14:paraId="45F55E94" w14:textId="77777777" w:rsidR="00684DF6" w:rsidRPr="009B193C" w:rsidRDefault="00684DF6" w:rsidP="00684DF6">
      <w:pPr>
        <w:rPr>
          <w:rFonts w:ascii="Arial" w:hAnsi="Arial" w:cs="Arial"/>
          <w:sz w:val="21"/>
          <w:szCs w:val="21"/>
        </w:rPr>
      </w:pPr>
    </w:p>
    <w:p w14:paraId="1490CB17" w14:textId="19BA65C6" w:rsidR="007410F3" w:rsidRDefault="007410F3">
      <w:pPr>
        <w:spacing w:before="0" w:after="0" w:line="240" w:lineRule="auto"/>
        <w:rPr>
          <w:rFonts w:ascii="Arial" w:hAnsi="Arial" w:cs="Arial"/>
          <w:sz w:val="21"/>
          <w:szCs w:val="21"/>
        </w:rPr>
      </w:pPr>
      <w:r>
        <w:rPr>
          <w:rFonts w:ascii="Arial" w:hAnsi="Arial" w:cs="Arial"/>
          <w:sz w:val="21"/>
          <w:szCs w:val="21"/>
        </w:rPr>
        <w:br w:type="page"/>
      </w:r>
    </w:p>
    <w:p w14:paraId="11CBF28C" w14:textId="77777777" w:rsidR="00684DF6" w:rsidRPr="009B193C" w:rsidRDefault="00684DF6" w:rsidP="00684DF6">
      <w:pPr>
        <w:rPr>
          <w:rFonts w:ascii="Arial" w:hAnsi="Arial" w:cs="Arial"/>
          <w:sz w:val="21"/>
          <w:szCs w:val="21"/>
        </w:rPr>
      </w:pPr>
    </w:p>
    <w:tbl>
      <w:tblPr>
        <w:tblW w:w="9550" w:type="dxa"/>
        <w:tblInd w:w="9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10" w:type="dxa"/>
          <w:right w:w="10" w:type="dxa"/>
        </w:tblCellMar>
        <w:tblLook w:val="04A0" w:firstRow="1" w:lastRow="0" w:firstColumn="1" w:lastColumn="0" w:noHBand="0" w:noVBand="1"/>
      </w:tblPr>
      <w:tblGrid>
        <w:gridCol w:w="9550"/>
      </w:tblGrid>
      <w:tr w:rsidR="007410F3" w:rsidRPr="009B193C" w14:paraId="6D0B70DD" w14:textId="77777777" w:rsidTr="0088023E">
        <w:tc>
          <w:tcPr>
            <w:tcW w:w="95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8249962" w14:textId="77777777" w:rsidR="007410F3" w:rsidRPr="005914F0" w:rsidRDefault="007410F3" w:rsidP="0088023E">
            <w:pPr>
              <w:rPr>
                <w:rFonts w:ascii="Arial" w:hAnsi="Arial" w:cs="Arial"/>
                <w:sz w:val="21"/>
                <w:szCs w:val="21"/>
              </w:rPr>
            </w:pPr>
            <w:r w:rsidRPr="005914F0">
              <w:rPr>
                <w:rFonts w:ascii="Arial" w:hAnsi="Arial" w:cs="Arial"/>
                <w:sz w:val="21"/>
                <w:szCs w:val="21"/>
              </w:rPr>
              <w:t xml:space="preserve">Title </w:t>
            </w:r>
          </w:p>
          <w:p w14:paraId="0F1D2B1B" w14:textId="3D964143" w:rsidR="007410F3" w:rsidRPr="00684DF6" w:rsidRDefault="005C1E65" w:rsidP="00840EE1">
            <w:pPr>
              <w:rPr>
                <w:rFonts w:asciiTheme="majorHAnsi" w:hAnsiTheme="majorHAnsi" w:cs="Arial"/>
                <w:b/>
                <w:color w:val="548DD4" w:themeColor="text2" w:themeTint="99"/>
                <w:sz w:val="26"/>
                <w:szCs w:val="26"/>
              </w:rPr>
            </w:pPr>
            <w:bookmarkStart w:id="4" w:name="_Toc216669869"/>
            <w:r>
              <w:rPr>
                <w:rFonts w:asciiTheme="majorHAnsi" w:hAnsiTheme="majorHAnsi" w:cs="Arial"/>
                <w:b/>
                <w:color w:val="548DD4" w:themeColor="text2" w:themeTint="99"/>
                <w:sz w:val="26"/>
                <w:szCs w:val="26"/>
              </w:rPr>
              <w:t>2.3</w:t>
            </w:r>
            <w:r w:rsidR="007410F3" w:rsidRPr="00684DF6">
              <w:rPr>
                <w:rFonts w:asciiTheme="majorHAnsi" w:hAnsiTheme="majorHAnsi" w:cs="Arial"/>
                <w:b/>
                <w:color w:val="548DD4" w:themeColor="text2" w:themeTint="99"/>
                <w:sz w:val="26"/>
                <w:szCs w:val="26"/>
              </w:rPr>
              <w:t xml:space="preserve"> </w:t>
            </w:r>
            <w:bookmarkEnd w:id="4"/>
            <w:r w:rsidR="00401338">
              <w:rPr>
                <w:rFonts w:asciiTheme="majorHAnsi" w:hAnsiTheme="majorHAnsi" w:cs="Arial"/>
                <w:b/>
                <w:color w:val="548DD4" w:themeColor="text2" w:themeTint="99"/>
                <w:sz w:val="26"/>
                <w:szCs w:val="26"/>
              </w:rPr>
              <w:t xml:space="preserve">Reducing risk and tackling productivity/environment challenges </w:t>
            </w:r>
            <w:r w:rsidR="00840EE1">
              <w:rPr>
                <w:rFonts w:asciiTheme="majorHAnsi" w:hAnsiTheme="majorHAnsi" w:cs="Arial"/>
                <w:b/>
                <w:color w:val="548DD4" w:themeColor="text2" w:themeTint="99"/>
                <w:sz w:val="26"/>
                <w:szCs w:val="26"/>
              </w:rPr>
              <w:t xml:space="preserve">in farming </w:t>
            </w:r>
            <w:r w:rsidR="00401338">
              <w:rPr>
                <w:rFonts w:asciiTheme="majorHAnsi" w:hAnsiTheme="majorHAnsi" w:cs="Arial"/>
                <w:b/>
                <w:color w:val="548DD4" w:themeColor="text2" w:themeTint="99"/>
                <w:sz w:val="26"/>
                <w:szCs w:val="26"/>
              </w:rPr>
              <w:t>landscapes</w:t>
            </w:r>
          </w:p>
        </w:tc>
      </w:tr>
      <w:tr w:rsidR="007410F3" w:rsidRPr="009B193C" w14:paraId="478BFE88" w14:textId="77777777" w:rsidTr="0088023E">
        <w:tc>
          <w:tcPr>
            <w:tcW w:w="95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AF5C81E" w14:textId="77777777" w:rsidR="007410F3" w:rsidRPr="005914F0" w:rsidRDefault="007410F3" w:rsidP="0088023E">
            <w:pPr>
              <w:rPr>
                <w:rFonts w:ascii="Arial" w:hAnsi="Arial" w:cs="Arial"/>
                <w:sz w:val="21"/>
                <w:szCs w:val="21"/>
              </w:rPr>
            </w:pPr>
            <w:r w:rsidRPr="005914F0">
              <w:rPr>
                <w:rFonts w:ascii="Arial" w:hAnsi="Arial" w:cs="Arial"/>
                <w:sz w:val="21"/>
                <w:szCs w:val="21"/>
              </w:rPr>
              <w:t>Problem to be addressed</w:t>
            </w:r>
          </w:p>
          <w:p w14:paraId="720B0E39" w14:textId="41CF1BC7" w:rsidR="007410F3" w:rsidRPr="005914F0" w:rsidRDefault="00E92AFB" w:rsidP="00840EE1">
            <w:pPr>
              <w:rPr>
                <w:rFonts w:ascii="Arial" w:hAnsi="Arial" w:cs="Arial"/>
                <w:sz w:val="21"/>
                <w:szCs w:val="21"/>
              </w:rPr>
            </w:pPr>
            <w:r>
              <w:rPr>
                <w:rFonts w:ascii="Arial" w:hAnsi="Arial" w:cs="Arial"/>
                <w:sz w:val="21"/>
                <w:szCs w:val="21"/>
              </w:rPr>
              <w:t xml:space="preserve">Increasing the production of food, fiber and fuel is the most obvious need in many smallholder </w:t>
            </w:r>
            <w:r w:rsidR="00840EE1">
              <w:rPr>
                <w:rFonts w:ascii="Arial" w:hAnsi="Arial" w:cs="Arial"/>
                <w:sz w:val="21"/>
                <w:szCs w:val="21"/>
              </w:rPr>
              <w:t xml:space="preserve">farming </w:t>
            </w:r>
            <w:r>
              <w:rPr>
                <w:rFonts w:ascii="Arial" w:hAnsi="Arial" w:cs="Arial"/>
                <w:sz w:val="21"/>
                <w:szCs w:val="21"/>
              </w:rPr>
              <w:t>landscapes of sub-Saharan Africa.  In the short term production can be increased</w:t>
            </w:r>
            <w:r w:rsidR="00840EE1">
              <w:rPr>
                <w:rFonts w:ascii="Arial" w:hAnsi="Arial" w:cs="Arial"/>
                <w:sz w:val="21"/>
                <w:szCs w:val="21"/>
              </w:rPr>
              <w:t xml:space="preserve"> and yield gaps lessened</w:t>
            </w:r>
            <w:r>
              <w:rPr>
                <w:rFonts w:ascii="Arial" w:hAnsi="Arial" w:cs="Arial"/>
                <w:sz w:val="21"/>
                <w:szCs w:val="21"/>
              </w:rPr>
              <w:t xml:space="preserve"> at the fiel</w:t>
            </w:r>
            <w:r w:rsidR="00186D13">
              <w:rPr>
                <w:rFonts w:ascii="Arial" w:hAnsi="Arial" w:cs="Arial"/>
                <w:sz w:val="21"/>
                <w:szCs w:val="21"/>
              </w:rPr>
              <w:t>d scale with known technologies.</w:t>
            </w:r>
            <w:r>
              <w:rPr>
                <w:rFonts w:ascii="Arial" w:hAnsi="Arial" w:cs="Arial"/>
                <w:sz w:val="21"/>
                <w:szCs w:val="21"/>
              </w:rPr>
              <w:t xml:space="preserve"> </w:t>
            </w:r>
            <w:r w:rsidR="00186D13">
              <w:rPr>
                <w:rFonts w:ascii="Arial" w:hAnsi="Arial" w:cs="Arial"/>
                <w:sz w:val="21"/>
                <w:szCs w:val="21"/>
              </w:rPr>
              <w:t>National-</w:t>
            </w:r>
            <w:r>
              <w:rPr>
                <w:rFonts w:ascii="Arial" w:hAnsi="Arial" w:cs="Arial"/>
                <w:sz w:val="21"/>
                <w:szCs w:val="21"/>
              </w:rPr>
              <w:t xml:space="preserve">level intensification strategies and input and output market development are proceeding rapidly. </w:t>
            </w:r>
            <w:r w:rsidR="00840EE1">
              <w:rPr>
                <w:rFonts w:ascii="Arial" w:hAnsi="Arial" w:cs="Arial"/>
                <w:sz w:val="21"/>
                <w:szCs w:val="21"/>
              </w:rPr>
              <w:t>However, f</w:t>
            </w:r>
            <w:r w:rsidR="007410F3" w:rsidRPr="005914F0">
              <w:rPr>
                <w:rFonts w:ascii="Arial" w:hAnsi="Arial" w:cs="Arial"/>
                <w:sz w:val="21"/>
                <w:szCs w:val="21"/>
              </w:rPr>
              <w:t>armers and pastoralists</w:t>
            </w:r>
            <w:r w:rsidR="00840EE1">
              <w:rPr>
                <w:rFonts w:ascii="Arial" w:hAnsi="Arial" w:cs="Arial"/>
                <w:sz w:val="21"/>
                <w:szCs w:val="21"/>
              </w:rPr>
              <w:t xml:space="preserve"> are constrained by </w:t>
            </w:r>
            <w:r w:rsidR="00186D13">
              <w:rPr>
                <w:rFonts w:ascii="Arial" w:hAnsi="Arial" w:cs="Arial"/>
                <w:sz w:val="21"/>
                <w:szCs w:val="21"/>
              </w:rPr>
              <w:t xml:space="preserve">a variety of on- and </w:t>
            </w:r>
            <w:r w:rsidR="00840EE1">
              <w:rPr>
                <w:rFonts w:ascii="Arial" w:hAnsi="Arial" w:cs="Arial"/>
                <w:sz w:val="21"/>
                <w:szCs w:val="21"/>
              </w:rPr>
              <w:t>of</w:t>
            </w:r>
            <w:r w:rsidR="00186D13">
              <w:rPr>
                <w:rFonts w:ascii="Arial" w:hAnsi="Arial" w:cs="Arial"/>
                <w:sz w:val="21"/>
                <w:szCs w:val="21"/>
              </w:rPr>
              <w:t>f-</w:t>
            </w:r>
            <w:r w:rsidR="00840EE1">
              <w:rPr>
                <w:rFonts w:ascii="Arial" w:hAnsi="Arial" w:cs="Arial"/>
                <w:sz w:val="21"/>
                <w:szCs w:val="21"/>
              </w:rPr>
              <w:t xml:space="preserve">farm </w:t>
            </w:r>
            <w:r w:rsidR="00186D13">
              <w:rPr>
                <w:rFonts w:ascii="Arial" w:hAnsi="Arial" w:cs="Arial"/>
                <w:sz w:val="21"/>
                <w:szCs w:val="21"/>
              </w:rPr>
              <w:t>factors from</w:t>
            </w:r>
            <w:r w:rsidR="00840EE1">
              <w:rPr>
                <w:rFonts w:ascii="Arial" w:hAnsi="Arial" w:cs="Arial"/>
                <w:sz w:val="21"/>
                <w:szCs w:val="21"/>
              </w:rPr>
              <w:t xml:space="preserve"> adopt</w:t>
            </w:r>
            <w:r w:rsidR="00186D13">
              <w:rPr>
                <w:rFonts w:ascii="Arial" w:hAnsi="Arial" w:cs="Arial"/>
                <w:sz w:val="21"/>
                <w:szCs w:val="21"/>
              </w:rPr>
              <w:t>ing</w:t>
            </w:r>
            <w:r w:rsidR="00840EE1">
              <w:rPr>
                <w:rFonts w:ascii="Arial" w:hAnsi="Arial" w:cs="Arial"/>
                <w:sz w:val="21"/>
                <w:szCs w:val="21"/>
              </w:rPr>
              <w:t xml:space="preserve"> such technologies and continue to</w:t>
            </w:r>
            <w:r w:rsidR="007410F3" w:rsidRPr="005914F0">
              <w:rPr>
                <w:rFonts w:ascii="Arial" w:hAnsi="Arial" w:cs="Arial"/>
                <w:sz w:val="21"/>
                <w:szCs w:val="21"/>
              </w:rPr>
              <w:t xml:space="preserve"> suffer from risk </w:t>
            </w:r>
            <w:r w:rsidR="00186D13">
              <w:rPr>
                <w:rFonts w:ascii="Arial" w:hAnsi="Arial" w:cs="Arial"/>
                <w:sz w:val="21"/>
                <w:szCs w:val="21"/>
              </w:rPr>
              <w:t>from</w:t>
            </w:r>
            <w:r w:rsidR="007410F3" w:rsidRPr="005914F0">
              <w:rPr>
                <w:rFonts w:ascii="Arial" w:hAnsi="Arial" w:cs="Arial"/>
                <w:sz w:val="21"/>
                <w:szCs w:val="21"/>
              </w:rPr>
              <w:t xml:space="preserve"> limited and variable rainfall along w</w:t>
            </w:r>
            <w:r w:rsidR="00840EE1">
              <w:rPr>
                <w:rFonts w:ascii="Arial" w:hAnsi="Arial" w:cs="Arial"/>
                <w:sz w:val="21"/>
                <w:szCs w:val="21"/>
              </w:rPr>
              <w:t xml:space="preserve">ith competing demands for water, biomass and nutrient </w:t>
            </w:r>
            <w:r w:rsidR="007410F3" w:rsidRPr="005914F0">
              <w:rPr>
                <w:rFonts w:ascii="Arial" w:hAnsi="Arial" w:cs="Arial"/>
                <w:sz w:val="21"/>
                <w:szCs w:val="21"/>
              </w:rPr>
              <w:t xml:space="preserve">resources. </w:t>
            </w:r>
          </w:p>
          <w:p w14:paraId="7F10E229" w14:textId="314E312B" w:rsidR="00182AFF" w:rsidRDefault="007410F3" w:rsidP="0088023E">
            <w:pPr>
              <w:rPr>
                <w:rFonts w:ascii="Arial" w:hAnsi="Arial" w:cs="Arial"/>
                <w:sz w:val="21"/>
                <w:szCs w:val="21"/>
              </w:rPr>
            </w:pPr>
            <w:r w:rsidRPr="005914F0">
              <w:rPr>
                <w:rFonts w:ascii="Arial" w:hAnsi="Arial" w:cs="Arial"/>
                <w:sz w:val="21"/>
                <w:szCs w:val="21"/>
              </w:rPr>
              <w:t xml:space="preserve">Introducing </w:t>
            </w:r>
            <w:r w:rsidR="00186D13">
              <w:rPr>
                <w:rFonts w:ascii="Arial" w:hAnsi="Arial" w:cs="Arial"/>
                <w:sz w:val="21"/>
                <w:szCs w:val="21"/>
              </w:rPr>
              <w:t xml:space="preserve">small-scale and supplemental irrigation </w:t>
            </w:r>
            <w:r w:rsidR="00401338">
              <w:rPr>
                <w:rFonts w:ascii="Arial" w:hAnsi="Arial" w:cs="Arial"/>
                <w:sz w:val="21"/>
                <w:szCs w:val="21"/>
              </w:rPr>
              <w:t>in combination with nutrients</w:t>
            </w:r>
            <w:r w:rsidRPr="005914F0">
              <w:rPr>
                <w:rFonts w:ascii="Arial" w:hAnsi="Arial" w:cs="Arial"/>
                <w:sz w:val="21"/>
                <w:szCs w:val="21"/>
              </w:rPr>
              <w:t xml:space="preserve"> in a landscape is one of the most transformative changes that can occur.  Improved water management through supplemental irrigation and other agricultural water management options can reduce risk and stabilize productivity</w:t>
            </w:r>
            <w:r w:rsidR="00840EE1">
              <w:rPr>
                <w:rFonts w:ascii="Arial" w:hAnsi="Arial" w:cs="Arial"/>
                <w:sz w:val="21"/>
                <w:szCs w:val="21"/>
              </w:rPr>
              <w:t xml:space="preserve"> and even </w:t>
            </w:r>
            <w:r w:rsidR="00483D22">
              <w:rPr>
                <w:rFonts w:ascii="Arial" w:hAnsi="Arial" w:cs="Arial"/>
                <w:sz w:val="21"/>
                <w:szCs w:val="21"/>
              </w:rPr>
              <w:t>lessen</w:t>
            </w:r>
            <w:r w:rsidR="00840EE1">
              <w:rPr>
                <w:rFonts w:ascii="Arial" w:hAnsi="Arial" w:cs="Arial"/>
                <w:sz w:val="21"/>
                <w:szCs w:val="21"/>
              </w:rPr>
              <w:t xml:space="preserve"> yield gaps in</w:t>
            </w:r>
            <w:r w:rsidRPr="005914F0">
              <w:rPr>
                <w:rFonts w:ascii="Arial" w:hAnsi="Arial" w:cs="Arial"/>
                <w:sz w:val="21"/>
                <w:szCs w:val="21"/>
              </w:rPr>
              <w:t xml:space="preserve"> farming and pastoral systems, and at the same time improve overall ecosystem services. Significant out-scaling of these options has been hard to achieve in development programs, </w:t>
            </w:r>
            <w:r w:rsidR="00186D13">
              <w:rPr>
                <w:rFonts w:ascii="Arial" w:hAnsi="Arial" w:cs="Arial"/>
                <w:sz w:val="21"/>
                <w:szCs w:val="21"/>
              </w:rPr>
              <w:t>though</w:t>
            </w:r>
            <w:r w:rsidR="00A547A3">
              <w:rPr>
                <w:rFonts w:ascii="Arial" w:hAnsi="Arial" w:cs="Arial"/>
                <w:sz w:val="21"/>
                <w:szCs w:val="21"/>
              </w:rPr>
              <w:t xml:space="preserve"> farmer driven small-</w:t>
            </w:r>
            <w:r w:rsidRPr="005914F0">
              <w:rPr>
                <w:rFonts w:ascii="Arial" w:hAnsi="Arial" w:cs="Arial"/>
                <w:sz w:val="21"/>
                <w:szCs w:val="21"/>
              </w:rPr>
              <w:t xml:space="preserve">scale irrigation is expanding rapidly in many countries in sub-Saharan Africa. </w:t>
            </w:r>
            <w:r w:rsidR="00186D13">
              <w:rPr>
                <w:rFonts w:ascii="Arial" w:hAnsi="Arial" w:cs="Arial"/>
                <w:sz w:val="21"/>
                <w:szCs w:val="21"/>
              </w:rPr>
              <w:t>With this expansion, t</w:t>
            </w:r>
            <w:r w:rsidRPr="005914F0">
              <w:rPr>
                <w:rFonts w:ascii="Arial" w:hAnsi="Arial" w:cs="Arial"/>
                <w:sz w:val="21"/>
                <w:szCs w:val="21"/>
              </w:rPr>
              <w:t xml:space="preserve">here is </w:t>
            </w:r>
            <w:r w:rsidR="00186D13">
              <w:rPr>
                <w:rFonts w:ascii="Arial" w:hAnsi="Arial" w:cs="Arial"/>
                <w:sz w:val="21"/>
                <w:szCs w:val="21"/>
              </w:rPr>
              <w:t xml:space="preserve">a </w:t>
            </w:r>
            <w:r w:rsidRPr="005914F0">
              <w:rPr>
                <w:rFonts w:ascii="Arial" w:hAnsi="Arial" w:cs="Arial"/>
                <w:sz w:val="21"/>
                <w:szCs w:val="21"/>
              </w:rPr>
              <w:t>danger of losing critical landscape niches and their associated ecosys</w:t>
            </w:r>
            <w:r w:rsidR="00182AFF">
              <w:rPr>
                <w:rFonts w:ascii="Arial" w:hAnsi="Arial" w:cs="Arial"/>
                <w:sz w:val="21"/>
                <w:szCs w:val="21"/>
              </w:rPr>
              <w:t>tem services, such as wetlands. Furthermore, water quality</w:t>
            </w:r>
            <w:r w:rsidR="005C1E65">
              <w:rPr>
                <w:rFonts w:ascii="Arial" w:hAnsi="Arial" w:cs="Arial"/>
                <w:sz w:val="21"/>
                <w:szCs w:val="21"/>
              </w:rPr>
              <w:t xml:space="preserve"> </w:t>
            </w:r>
            <w:r w:rsidR="00182AFF">
              <w:rPr>
                <w:rFonts w:ascii="Arial" w:hAnsi="Arial" w:cs="Arial"/>
                <w:sz w:val="21"/>
                <w:szCs w:val="21"/>
              </w:rPr>
              <w:t xml:space="preserve">may become degraded and access to irrigation may be limited thereby creating groups of </w:t>
            </w:r>
            <w:r w:rsidR="00182AFF" w:rsidRPr="00BA284F">
              <w:rPr>
                <w:rFonts w:ascii="Arial" w:hAnsi="Arial" w:cs="Arial"/>
                <w:sz w:val="21"/>
                <w:szCs w:val="21"/>
              </w:rPr>
              <w:t xml:space="preserve">winners and losers </w:t>
            </w:r>
            <w:r w:rsidR="00182AFF">
              <w:rPr>
                <w:rFonts w:ascii="Arial" w:hAnsi="Arial" w:cs="Arial"/>
                <w:sz w:val="21"/>
                <w:szCs w:val="21"/>
              </w:rPr>
              <w:t>in a community</w:t>
            </w:r>
            <w:r w:rsidR="00182AFF" w:rsidRPr="00BA284F">
              <w:rPr>
                <w:rFonts w:ascii="Arial" w:hAnsi="Arial" w:cs="Arial"/>
                <w:sz w:val="21"/>
                <w:szCs w:val="21"/>
              </w:rPr>
              <w:t xml:space="preserve">. </w:t>
            </w:r>
          </w:p>
          <w:p w14:paraId="2D2D8D21" w14:textId="7B22185A" w:rsidR="00840EE1" w:rsidRPr="005914F0" w:rsidRDefault="007410F3" w:rsidP="00A547A3">
            <w:pPr>
              <w:rPr>
                <w:rFonts w:ascii="Arial" w:hAnsi="Arial" w:cs="Arial"/>
                <w:sz w:val="21"/>
                <w:szCs w:val="21"/>
              </w:rPr>
            </w:pPr>
            <w:r w:rsidRPr="005914F0">
              <w:rPr>
                <w:rFonts w:ascii="Arial" w:hAnsi="Arial" w:cs="Arial"/>
                <w:sz w:val="21"/>
                <w:szCs w:val="21"/>
              </w:rPr>
              <w:t xml:space="preserve">On the other hand many options for balancing multiple goals, and supporting sustainability of gains through integrated green-blue water </w:t>
            </w:r>
            <w:r w:rsidR="00401338">
              <w:rPr>
                <w:rFonts w:ascii="Arial" w:hAnsi="Arial" w:cs="Arial"/>
                <w:sz w:val="21"/>
                <w:szCs w:val="21"/>
              </w:rPr>
              <w:t xml:space="preserve">and integrated nutrient </w:t>
            </w:r>
            <w:r w:rsidRPr="005914F0">
              <w:rPr>
                <w:rFonts w:ascii="Arial" w:hAnsi="Arial" w:cs="Arial"/>
                <w:sz w:val="21"/>
                <w:szCs w:val="21"/>
              </w:rPr>
              <w:t xml:space="preserve">management are possible, if they are identified and articulated in planning processes.  For example, in order to achieve sustainability without off-site impacts, variability in water availability in space and time, and impacts of out-scaling </w:t>
            </w:r>
            <w:r w:rsidR="00A547A3">
              <w:rPr>
                <w:rFonts w:ascii="Arial" w:hAnsi="Arial" w:cs="Arial"/>
                <w:sz w:val="21"/>
                <w:szCs w:val="21"/>
              </w:rPr>
              <w:t>can</w:t>
            </w:r>
            <w:r w:rsidRPr="005914F0">
              <w:rPr>
                <w:rFonts w:ascii="Arial" w:hAnsi="Arial" w:cs="Arial"/>
                <w:sz w:val="21"/>
                <w:szCs w:val="21"/>
              </w:rPr>
              <w:t xml:space="preserve"> be taken into account when designing intervention strategies.</w:t>
            </w:r>
          </w:p>
        </w:tc>
      </w:tr>
      <w:tr w:rsidR="007410F3" w:rsidRPr="009B193C" w14:paraId="7560A2B5" w14:textId="77777777" w:rsidTr="0088023E">
        <w:tc>
          <w:tcPr>
            <w:tcW w:w="95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0B0958D" w14:textId="77777777" w:rsidR="007410F3" w:rsidRPr="005914F0" w:rsidRDefault="007410F3" w:rsidP="0088023E">
            <w:pPr>
              <w:rPr>
                <w:rFonts w:ascii="Arial" w:hAnsi="Arial" w:cs="Arial"/>
                <w:sz w:val="21"/>
                <w:szCs w:val="21"/>
              </w:rPr>
            </w:pPr>
            <w:r w:rsidRPr="005914F0">
              <w:rPr>
                <w:rFonts w:ascii="Arial" w:hAnsi="Arial" w:cs="Arial"/>
                <w:sz w:val="21"/>
                <w:szCs w:val="21"/>
              </w:rPr>
              <w:t>Intermediate Development Outcome</w:t>
            </w:r>
          </w:p>
          <w:p w14:paraId="71661C82" w14:textId="6594CD6E" w:rsidR="007410F3" w:rsidRPr="005914F0" w:rsidRDefault="007410F3" w:rsidP="00401338">
            <w:pPr>
              <w:pStyle w:val="ListParagraph"/>
              <w:numPr>
                <w:ilvl w:val="0"/>
                <w:numId w:val="13"/>
              </w:numPr>
              <w:rPr>
                <w:rFonts w:ascii="Arial" w:hAnsi="Arial" w:cs="Arial"/>
                <w:sz w:val="21"/>
                <w:szCs w:val="21"/>
              </w:rPr>
            </w:pPr>
            <w:r w:rsidRPr="005914F0">
              <w:rPr>
                <w:rFonts w:ascii="Arial" w:hAnsi="Arial" w:cs="Arial"/>
                <w:sz w:val="21"/>
                <w:szCs w:val="21"/>
              </w:rPr>
              <w:t xml:space="preserve">Improved water </w:t>
            </w:r>
            <w:r w:rsidR="00401338">
              <w:rPr>
                <w:rFonts w:ascii="Arial" w:hAnsi="Arial" w:cs="Arial"/>
                <w:sz w:val="21"/>
                <w:szCs w:val="21"/>
              </w:rPr>
              <w:t xml:space="preserve">and nutrient </w:t>
            </w:r>
            <w:r w:rsidRPr="005914F0">
              <w:rPr>
                <w:rFonts w:ascii="Arial" w:hAnsi="Arial" w:cs="Arial"/>
                <w:sz w:val="21"/>
                <w:szCs w:val="21"/>
              </w:rPr>
              <w:t xml:space="preserve">management in </w:t>
            </w:r>
            <w:r w:rsidR="00401338">
              <w:rPr>
                <w:rFonts w:ascii="Arial" w:hAnsi="Arial" w:cs="Arial"/>
                <w:sz w:val="21"/>
                <w:szCs w:val="21"/>
              </w:rPr>
              <w:t>rainfed</w:t>
            </w:r>
            <w:r w:rsidRPr="005914F0">
              <w:rPr>
                <w:rFonts w:ascii="Arial" w:hAnsi="Arial" w:cs="Arial"/>
                <w:sz w:val="21"/>
                <w:szCs w:val="21"/>
              </w:rPr>
              <w:t xml:space="preserve"> landscapes reduces risk of crop failure, reduces unproductive losses of water, increases overall biomass production</w:t>
            </w:r>
            <w:r w:rsidR="00401338">
              <w:rPr>
                <w:rFonts w:ascii="Arial" w:hAnsi="Arial" w:cs="Arial"/>
                <w:sz w:val="21"/>
                <w:szCs w:val="21"/>
              </w:rPr>
              <w:t xml:space="preserve">, </w:t>
            </w:r>
            <w:r w:rsidR="00484816">
              <w:rPr>
                <w:rFonts w:ascii="Arial" w:hAnsi="Arial" w:cs="Arial"/>
                <w:sz w:val="21"/>
                <w:szCs w:val="21"/>
              </w:rPr>
              <w:t xml:space="preserve">income, </w:t>
            </w:r>
            <w:r w:rsidRPr="005914F0">
              <w:rPr>
                <w:rFonts w:ascii="Arial" w:hAnsi="Arial" w:cs="Arial"/>
                <w:sz w:val="21"/>
                <w:szCs w:val="21"/>
              </w:rPr>
              <w:t>and ecosystem services to secure and sustain the livelihoods of farmers.</w:t>
            </w:r>
          </w:p>
        </w:tc>
      </w:tr>
      <w:tr w:rsidR="007410F3" w:rsidRPr="009B193C" w14:paraId="53DB63B2" w14:textId="77777777" w:rsidTr="0088023E">
        <w:tc>
          <w:tcPr>
            <w:tcW w:w="95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74EE0C8" w14:textId="702AF923" w:rsidR="007410F3" w:rsidRPr="005914F0" w:rsidRDefault="007410F3" w:rsidP="0088023E">
            <w:pPr>
              <w:rPr>
                <w:rFonts w:ascii="Arial" w:hAnsi="Arial" w:cs="Arial"/>
                <w:sz w:val="21"/>
                <w:szCs w:val="21"/>
              </w:rPr>
            </w:pPr>
            <w:r w:rsidRPr="005914F0">
              <w:rPr>
                <w:rFonts w:ascii="Arial" w:hAnsi="Arial" w:cs="Arial"/>
                <w:sz w:val="21"/>
                <w:szCs w:val="21"/>
              </w:rPr>
              <w:t>Research outcomes</w:t>
            </w:r>
          </w:p>
          <w:p w14:paraId="48122934" w14:textId="6DB9136C" w:rsidR="007410F3" w:rsidRPr="005914F0" w:rsidRDefault="007410F3" w:rsidP="00985C34">
            <w:pPr>
              <w:numPr>
                <w:ilvl w:val="0"/>
                <w:numId w:val="14"/>
              </w:numPr>
              <w:rPr>
                <w:rFonts w:ascii="Arial" w:hAnsi="Arial" w:cs="Arial"/>
                <w:sz w:val="21"/>
                <w:szCs w:val="21"/>
              </w:rPr>
            </w:pPr>
            <w:r w:rsidRPr="005914F0">
              <w:rPr>
                <w:rFonts w:ascii="Arial" w:hAnsi="Arial" w:cs="Arial"/>
                <w:sz w:val="21"/>
                <w:szCs w:val="21"/>
              </w:rPr>
              <w:t>Water resources development plans of government and development donors include and finance a range of small-scale water management options</w:t>
            </w:r>
            <w:r w:rsidR="0099624D">
              <w:rPr>
                <w:rFonts w:ascii="Arial" w:hAnsi="Arial" w:cs="Arial"/>
                <w:sz w:val="21"/>
                <w:szCs w:val="21"/>
              </w:rPr>
              <w:t>, include attention to required nutrients or soil amendments</w:t>
            </w:r>
            <w:r w:rsidRPr="005914F0">
              <w:rPr>
                <w:rFonts w:ascii="Arial" w:hAnsi="Arial" w:cs="Arial"/>
                <w:sz w:val="21"/>
                <w:szCs w:val="21"/>
              </w:rPr>
              <w:t>, and provide incentives for adoption.</w:t>
            </w:r>
          </w:p>
          <w:p w14:paraId="7BC393D7" w14:textId="77777777" w:rsidR="007410F3" w:rsidRDefault="007410F3" w:rsidP="00985C34">
            <w:pPr>
              <w:numPr>
                <w:ilvl w:val="0"/>
                <w:numId w:val="14"/>
              </w:numPr>
              <w:rPr>
                <w:rFonts w:ascii="Arial" w:hAnsi="Arial" w:cs="Arial"/>
                <w:sz w:val="21"/>
                <w:szCs w:val="21"/>
              </w:rPr>
            </w:pPr>
            <w:r w:rsidRPr="005914F0">
              <w:rPr>
                <w:rFonts w:ascii="Arial" w:hAnsi="Arial" w:cs="Arial"/>
                <w:sz w:val="21"/>
                <w:szCs w:val="21"/>
              </w:rPr>
              <w:t>Planning departments incorporate meso-scale water resources assessment and ecosystem services objectives into planning processes.</w:t>
            </w:r>
          </w:p>
          <w:p w14:paraId="0AFCD019" w14:textId="61FA26B8" w:rsidR="00E92AFB" w:rsidRPr="00840EE1" w:rsidRDefault="00E92AFB" w:rsidP="00985C34">
            <w:pPr>
              <w:pStyle w:val="ListParagraph"/>
              <w:numPr>
                <w:ilvl w:val="0"/>
                <w:numId w:val="14"/>
              </w:numPr>
              <w:contextualSpacing w:val="0"/>
              <w:rPr>
                <w:rFonts w:ascii="Arial" w:hAnsi="Arial" w:cs="Arial"/>
                <w:sz w:val="21"/>
                <w:szCs w:val="21"/>
              </w:rPr>
            </w:pPr>
            <w:r w:rsidRPr="009B193C">
              <w:rPr>
                <w:rFonts w:ascii="Arial" w:hAnsi="Arial" w:cs="Arial"/>
                <w:sz w:val="21"/>
                <w:szCs w:val="21"/>
              </w:rPr>
              <w:t>Development implementers design and adopt incentive systems that lower uncertainty and support beneficial change in target landscapes.</w:t>
            </w:r>
          </w:p>
          <w:p w14:paraId="3B504FB1" w14:textId="36937854" w:rsidR="00E92AFB" w:rsidRPr="009B193C" w:rsidRDefault="00A547A3" w:rsidP="00985C34">
            <w:pPr>
              <w:pStyle w:val="ListParagraph"/>
              <w:numPr>
                <w:ilvl w:val="0"/>
                <w:numId w:val="14"/>
              </w:numPr>
              <w:contextualSpacing w:val="0"/>
              <w:rPr>
                <w:rFonts w:ascii="Arial" w:hAnsi="Arial" w:cs="Arial"/>
                <w:sz w:val="21"/>
                <w:szCs w:val="21"/>
              </w:rPr>
            </w:pPr>
            <w:r w:rsidRPr="009B193C">
              <w:rPr>
                <w:rFonts w:ascii="Arial" w:hAnsi="Arial" w:cs="Arial"/>
                <w:sz w:val="21"/>
                <w:szCs w:val="21"/>
              </w:rPr>
              <w:t>National agricultural intensification strategy frameworks (such as CAADP)</w:t>
            </w:r>
            <w:r>
              <w:rPr>
                <w:rFonts w:ascii="Arial" w:hAnsi="Arial" w:cs="Arial"/>
                <w:sz w:val="21"/>
                <w:szCs w:val="21"/>
              </w:rPr>
              <w:t>, and poverty reduction strategies, and</w:t>
            </w:r>
            <w:r w:rsidRPr="009B193C">
              <w:rPr>
                <w:rFonts w:ascii="Arial" w:hAnsi="Arial" w:cs="Arial"/>
                <w:sz w:val="21"/>
                <w:szCs w:val="21"/>
              </w:rPr>
              <w:t xml:space="preserve"> </w:t>
            </w:r>
            <w:r w:rsidR="00E92AFB" w:rsidRPr="009B193C">
              <w:rPr>
                <w:rFonts w:ascii="Arial" w:hAnsi="Arial" w:cs="Arial"/>
                <w:sz w:val="21"/>
                <w:szCs w:val="21"/>
              </w:rPr>
              <w:t>CGIAR research programs and partners use improved quantification of yield gaps</w:t>
            </w:r>
            <w:r>
              <w:rPr>
                <w:rFonts w:ascii="Arial" w:hAnsi="Arial" w:cs="Arial"/>
                <w:sz w:val="21"/>
                <w:szCs w:val="21"/>
              </w:rPr>
              <w:t xml:space="preserve">, associated indices </w:t>
            </w:r>
            <w:r w:rsidR="00E92AFB">
              <w:rPr>
                <w:rFonts w:ascii="Arial" w:hAnsi="Arial" w:cs="Arial"/>
                <w:sz w:val="21"/>
                <w:szCs w:val="21"/>
              </w:rPr>
              <w:t>and landscape evaluation tools</w:t>
            </w:r>
            <w:r w:rsidR="00E92AFB" w:rsidRPr="009B193C">
              <w:rPr>
                <w:rFonts w:ascii="Arial" w:hAnsi="Arial" w:cs="Arial"/>
                <w:sz w:val="21"/>
                <w:szCs w:val="21"/>
              </w:rPr>
              <w:t xml:space="preserve"> to prioritize and target interventions.</w:t>
            </w:r>
          </w:p>
          <w:p w14:paraId="37624909" w14:textId="1E9EF649" w:rsidR="00595C22" w:rsidRDefault="00595C22" w:rsidP="00985C34">
            <w:pPr>
              <w:pStyle w:val="ListParagraph"/>
              <w:numPr>
                <w:ilvl w:val="0"/>
                <w:numId w:val="14"/>
              </w:numPr>
              <w:contextualSpacing w:val="0"/>
              <w:rPr>
                <w:rFonts w:ascii="Arial" w:hAnsi="Arial" w:cs="Arial"/>
                <w:sz w:val="21"/>
                <w:szCs w:val="21"/>
              </w:rPr>
            </w:pPr>
            <w:r w:rsidRPr="009B193C">
              <w:rPr>
                <w:rFonts w:ascii="Arial" w:hAnsi="Arial" w:cs="Arial"/>
                <w:sz w:val="21"/>
                <w:szCs w:val="21"/>
              </w:rPr>
              <w:t>Understanding factors involved in decision-making of men and women farmers and youth is incorporated into intervention recommendations for specific landscapes.</w:t>
            </w:r>
          </w:p>
          <w:p w14:paraId="6159FA12" w14:textId="694258F3" w:rsidR="007410F3" w:rsidRPr="00840EE1" w:rsidRDefault="007410F3" w:rsidP="00985C34">
            <w:pPr>
              <w:pStyle w:val="ListParagraph"/>
              <w:numPr>
                <w:ilvl w:val="0"/>
                <w:numId w:val="14"/>
              </w:numPr>
              <w:contextualSpacing w:val="0"/>
              <w:rPr>
                <w:rFonts w:ascii="Arial" w:hAnsi="Arial" w:cs="Arial"/>
                <w:sz w:val="21"/>
                <w:szCs w:val="21"/>
              </w:rPr>
            </w:pPr>
            <w:r w:rsidRPr="00840EE1">
              <w:rPr>
                <w:rFonts w:ascii="Arial" w:hAnsi="Arial" w:cs="Arial"/>
                <w:sz w:val="21"/>
                <w:szCs w:val="21"/>
              </w:rPr>
              <w:t xml:space="preserve">Planning and implementation of water resources development takes </w:t>
            </w:r>
            <w:r w:rsidR="00182AFF">
              <w:rPr>
                <w:rFonts w:ascii="Arial" w:hAnsi="Arial" w:cs="Arial"/>
                <w:sz w:val="21"/>
                <w:szCs w:val="21"/>
              </w:rPr>
              <w:t>account of larger scale and off-</w:t>
            </w:r>
            <w:r w:rsidRPr="00840EE1">
              <w:rPr>
                <w:rFonts w:ascii="Arial" w:hAnsi="Arial" w:cs="Arial"/>
                <w:sz w:val="21"/>
                <w:szCs w:val="21"/>
              </w:rPr>
              <w:t>site impacts on affected people and ecosystems</w:t>
            </w:r>
          </w:p>
        </w:tc>
      </w:tr>
      <w:tr w:rsidR="007410F3" w:rsidRPr="009B193C" w14:paraId="10145AB0" w14:textId="77777777" w:rsidTr="0088023E">
        <w:tc>
          <w:tcPr>
            <w:tcW w:w="95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28C97BB" w14:textId="77777777" w:rsidR="007410F3" w:rsidRPr="00707904" w:rsidRDefault="007410F3" w:rsidP="0088023E">
            <w:pPr>
              <w:rPr>
                <w:rFonts w:ascii="Arial" w:hAnsi="Arial" w:cs="Arial"/>
                <w:sz w:val="21"/>
                <w:szCs w:val="21"/>
              </w:rPr>
            </w:pPr>
            <w:r w:rsidRPr="00707904">
              <w:rPr>
                <w:rFonts w:ascii="Arial" w:hAnsi="Arial" w:cs="Arial"/>
                <w:sz w:val="21"/>
                <w:szCs w:val="21"/>
              </w:rPr>
              <w:t>Research outputs</w:t>
            </w:r>
          </w:p>
          <w:p w14:paraId="06A5A246" w14:textId="691198C2" w:rsidR="007410F3" w:rsidRDefault="007410F3" w:rsidP="00985C34">
            <w:pPr>
              <w:pStyle w:val="ListParagraph"/>
              <w:numPr>
                <w:ilvl w:val="0"/>
                <w:numId w:val="4"/>
              </w:numPr>
              <w:contextualSpacing w:val="0"/>
              <w:rPr>
                <w:rFonts w:ascii="Arial" w:hAnsi="Arial" w:cs="Arial"/>
                <w:sz w:val="21"/>
                <w:szCs w:val="21"/>
              </w:rPr>
            </w:pPr>
            <w:r w:rsidRPr="00707904">
              <w:rPr>
                <w:rFonts w:ascii="Arial" w:hAnsi="Arial" w:cs="Arial"/>
                <w:sz w:val="21"/>
                <w:szCs w:val="21"/>
              </w:rPr>
              <w:t xml:space="preserve">Lessons from </w:t>
            </w:r>
            <w:r w:rsidR="00182AFF">
              <w:rPr>
                <w:rFonts w:ascii="Arial" w:hAnsi="Arial" w:cs="Arial"/>
                <w:sz w:val="21"/>
                <w:szCs w:val="21"/>
              </w:rPr>
              <w:t>factors influencing and enabling farmer-</w:t>
            </w:r>
            <w:r w:rsidRPr="00707904">
              <w:rPr>
                <w:rFonts w:ascii="Arial" w:hAnsi="Arial" w:cs="Arial"/>
                <w:sz w:val="21"/>
                <w:szCs w:val="21"/>
              </w:rPr>
              <w:t xml:space="preserve">driven initiatives in </w:t>
            </w:r>
            <w:r w:rsidR="00182AFF">
              <w:rPr>
                <w:rFonts w:ascii="Arial" w:hAnsi="Arial" w:cs="Arial"/>
                <w:sz w:val="21"/>
                <w:szCs w:val="21"/>
              </w:rPr>
              <w:t xml:space="preserve">agricultural </w:t>
            </w:r>
            <w:r w:rsidR="00A547A3">
              <w:rPr>
                <w:rFonts w:ascii="Arial" w:hAnsi="Arial" w:cs="Arial"/>
                <w:sz w:val="21"/>
                <w:szCs w:val="21"/>
              </w:rPr>
              <w:t>intensificaiaton</w:t>
            </w:r>
            <w:r w:rsidR="00182AFF">
              <w:rPr>
                <w:rFonts w:ascii="Arial" w:hAnsi="Arial" w:cs="Arial"/>
                <w:sz w:val="21"/>
                <w:szCs w:val="21"/>
              </w:rPr>
              <w:t>, to enhance</w:t>
            </w:r>
            <w:r w:rsidRPr="00707904">
              <w:rPr>
                <w:rFonts w:ascii="Arial" w:hAnsi="Arial" w:cs="Arial"/>
                <w:sz w:val="21"/>
                <w:szCs w:val="21"/>
              </w:rPr>
              <w:t xml:space="preserve"> the productivity of th</w:t>
            </w:r>
            <w:r w:rsidR="00A547A3">
              <w:rPr>
                <w:rFonts w:ascii="Arial" w:hAnsi="Arial" w:cs="Arial"/>
                <w:sz w:val="21"/>
                <w:szCs w:val="21"/>
              </w:rPr>
              <w:t>ese systems and achieve scale.</w:t>
            </w:r>
            <w:r w:rsidR="00840EE1">
              <w:rPr>
                <w:rFonts w:ascii="Arial" w:hAnsi="Arial" w:cs="Arial"/>
                <w:sz w:val="21"/>
                <w:szCs w:val="21"/>
              </w:rPr>
              <w:t xml:space="preserve"> </w:t>
            </w:r>
          </w:p>
          <w:p w14:paraId="7DC82CC8" w14:textId="268774A1" w:rsidR="00595C22" w:rsidRDefault="00595C22" w:rsidP="00985C34">
            <w:pPr>
              <w:pStyle w:val="ListParagraph"/>
              <w:numPr>
                <w:ilvl w:val="0"/>
                <w:numId w:val="4"/>
              </w:numPr>
              <w:contextualSpacing w:val="0"/>
              <w:rPr>
                <w:rFonts w:ascii="Arial" w:hAnsi="Arial" w:cs="Arial"/>
                <w:sz w:val="21"/>
                <w:szCs w:val="21"/>
              </w:rPr>
            </w:pPr>
            <w:r w:rsidRPr="009B193C">
              <w:rPr>
                <w:rFonts w:ascii="Arial" w:hAnsi="Arial" w:cs="Arial"/>
                <w:sz w:val="21"/>
                <w:szCs w:val="21"/>
              </w:rPr>
              <w:t xml:space="preserve">Improved </w:t>
            </w:r>
            <w:r>
              <w:rPr>
                <w:rFonts w:ascii="Arial" w:hAnsi="Arial" w:cs="Arial"/>
                <w:sz w:val="21"/>
                <w:szCs w:val="21"/>
              </w:rPr>
              <w:t xml:space="preserve">landscape and </w:t>
            </w:r>
            <w:r w:rsidRPr="009B193C">
              <w:rPr>
                <w:rFonts w:ascii="Arial" w:hAnsi="Arial" w:cs="Arial"/>
                <w:sz w:val="21"/>
                <w:szCs w:val="21"/>
              </w:rPr>
              <w:t>yield gap assessment tools,</w:t>
            </w:r>
            <w:r>
              <w:rPr>
                <w:rFonts w:ascii="Arial" w:hAnsi="Arial" w:cs="Arial"/>
                <w:sz w:val="21"/>
                <w:szCs w:val="21"/>
              </w:rPr>
              <w:t xml:space="preserve"> including s</w:t>
            </w:r>
            <w:r w:rsidRPr="005914F0">
              <w:rPr>
                <w:rFonts w:ascii="Arial" w:hAnsi="Arial" w:cs="Arial"/>
                <w:sz w:val="21"/>
                <w:szCs w:val="21"/>
              </w:rPr>
              <w:t>oil and water information that underpin sustainable intensification strategies,</w:t>
            </w:r>
            <w:r>
              <w:rPr>
                <w:rFonts w:ascii="Arial" w:hAnsi="Arial" w:cs="Arial"/>
                <w:sz w:val="21"/>
                <w:szCs w:val="21"/>
              </w:rPr>
              <w:t xml:space="preserve"> and assist in t</w:t>
            </w:r>
            <w:r w:rsidRPr="00707904">
              <w:rPr>
                <w:rFonts w:ascii="Arial" w:hAnsi="Arial" w:cs="Arial"/>
                <w:sz w:val="21"/>
                <w:szCs w:val="21"/>
              </w:rPr>
              <w:t>argeting scalable agricultural water management</w:t>
            </w:r>
            <w:r>
              <w:rPr>
                <w:rFonts w:ascii="Arial" w:hAnsi="Arial" w:cs="Arial"/>
                <w:sz w:val="21"/>
                <w:szCs w:val="21"/>
              </w:rPr>
              <w:t xml:space="preserve"> and appropriate soil management</w:t>
            </w:r>
            <w:r w:rsidRPr="00707904">
              <w:rPr>
                <w:rFonts w:ascii="Arial" w:hAnsi="Arial" w:cs="Arial"/>
                <w:sz w:val="21"/>
                <w:szCs w:val="21"/>
              </w:rPr>
              <w:t xml:space="preserve"> interventions.</w:t>
            </w:r>
            <w:r w:rsidRPr="005914F0">
              <w:rPr>
                <w:rFonts w:ascii="Arial" w:hAnsi="Arial" w:cs="Arial"/>
                <w:sz w:val="21"/>
                <w:szCs w:val="21"/>
              </w:rPr>
              <w:t xml:space="preserve"> </w:t>
            </w:r>
          </w:p>
          <w:p w14:paraId="036AE19B" w14:textId="01A0AF36" w:rsidR="00595C22" w:rsidRPr="005914F0" w:rsidRDefault="0060167B" w:rsidP="00985C34">
            <w:pPr>
              <w:pStyle w:val="ListParagraph"/>
              <w:numPr>
                <w:ilvl w:val="0"/>
                <w:numId w:val="4"/>
              </w:numPr>
              <w:contextualSpacing w:val="0"/>
              <w:rPr>
                <w:rFonts w:ascii="Arial" w:hAnsi="Arial" w:cs="Arial"/>
                <w:sz w:val="21"/>
                <w:szCs w:val="21"/>
              </w:rPr>
            </w:pPr>
            <w:r>
              <w:rPr>
                <w:rFonts w:ascii="Arial" w:hAnsi="Arial" w:cs="Arial"/>
                <w:sz w:val="21"/>
                <w:szCs w:val="21"/>
              </w:rPr>
              <w:t xml:space="preserve">Intervention packages and adoption frameworks </w:t>
            </w:r>
            <w:r w:rsidR="00595C22" w:rsidRPr="005914F0">
              <w:rPr>
                <w:rFonts w:ascii="Arial" w:hAnsi="Arial" w:cs="Arial"/>
                <w:sz w:val="21"/>
                <w:szCs w:val="21"/>
              </w:rPr>
              <w:t>integrated solutions to increase eco-efficiency of production systems and enhance eco</w:t>
            </w:r>
            <w:r>
              <w:rPr>
                <w:rFonts w:ascii="Arial" w:hAnsi="Arial" w:cs="Arial"/>
                <w:sz w:val="21"/>
                <w:szCs w:val="21"/>
              </w:rPr>
              <w:t>system services and livelihoods</w:t>
            </w:r>
            <w:r w:rsidR="00595C22" w:rsidRPr="005914F0">
              <w:rPr>
                <w:rFonts w:ascii="Arial" w:hAnsi="Arial" w:cs="Arial"/>
                <w:sz w:val="21"/>
                <w:szCs w:val="21"/>
              </w:rPr>
              <w:t>.</w:t>
            </w:r>
          </w:p>
          <w:p w14:paraId="365DAEFB" w14:textId="066EB701" w:rsidR="00595C22" w:rsidRDefault="00182AFF" w:rsidP="00985C34">
            <w:pPr>
              <w:pStyle w:val="ListParagraph"/>
              <w:numPr>
                <w:ilvl w:val="0"/>
                <w:numId w:val="4"/>
              </w:numPr>
              <w:contextualSpacing w:val="0"/>
              <w:rPr>
                <w:rFonts w:ascii="Arial" w:hAnsi="Arial" w:cs="Arial"/>
                <w:sz w:val="21"/>
                <w:szCs w:val="21"/>
              </w:rPr>
            </w:pPr>
            <w:r>
              <w:rPr>
                <w:rFonts w:ascii="Arial" w:hAnsi="Arial" w:cs="Arial"/>
                <w:sz w:val="21"/>
                <w:szCs w:val="21"/>
              </w:rPr>
              <w:t xml:space="preserve">Tools for analyzing </w:t>
            </w:r>
            <w:r w:rsidR="00595C22" w:rsidRPr="009B193C">
              <w:rPr>
                <w:rFonts w:ascii="Arial" w:hAnsi="Arial" w:cs="Arial"/>
                <w:sz w:val="21"/>
                <w:szCs w:val="21"/>
              </w:rPr>
              <w:t>tradeoff</w:t>
            </w:r>
            <w:r>
              <w:rPr>
                <w:rFonts w:ascii="Arial" w:hAnsi="Arial" w:cs="Arial"/>
                <w:sz w:val="21"/>
                <w:szCs w:val="21"/>
              </w:rPr>
              <w:t>s</w:t>
            </w:r>
            <w:r w:rsidR="00595C22" w:rsidRPr="009B193C">
              <w:rPr>
                <w:rFonts w:ascii="Arial" w:hAnsi="Arial" w:cs="Arial"/>
                <w:sz w:val="21"/>
                <w:szCs w:val="21"/>
              </w:rPr>
              <w:t xml:space="preserve"> </w:t>
            </w:r>
            <w:r w:rsidR="00595C22">
              <w:rPr>
                <w:rFonts w:ascii="Arial" w:hAnsi="Arial" w:cs="Arial"/>
                <w:sz w:val="21"/>
                <w:szCs w:val="21"/>
              </w:rPr>
              <w:t xml:space="preserve">and </w:t>
            </w:r>
            <w:r w:rsidR="00595C22" w:rsidRPr="005914F0">
              <w:rPr>
                <w:rFonts w:ascii="Arial" w:hAnsi="Arial" w:cs="Arial"/>
                <w:sz w:val="21"/>
                <w:szCs w:val="21"/>
              </w:rPr>
              <w:t>ecosystem services monitoring in landscapes; analysis of landscape impacts of solutions including conservation agricu</w:t>
            </w:r>
            <w:r w:rsidR="00A547A3">
              <w:rPr>
                <w:rFonts w:ascii="Arial" w:hAnsi="Arial" w:cs="Arial"/>
                <w:sz w:val="21"/>
                <w:szCs w:val="21"/>
              </w:rPr>
              <w:t>lture, fertilizer micro-dosing</w:t>
            </w:r>
            <w:r w:rsidR="00595C22" w:rsidRPr="005914F0">
              <w:rPr>
                <w:rFonts w:ascii="Arial" w:hAnsi="Arial" w:cs="Arial"/>
                <w:sz w:val="21"/>
                <w:szCs w:val="21"/>
              </w:rPr>
              <w:t xml:space="preserve">, integrated soil fertility management, biological nitrogen fixation, and watershed development; </w:t>
            </w:r>
          </w:p>
          <w:p w14:paraId="58776621" w14:textId="62202F7F" w:rsidR="00182AFF" w:rsidRPr="00A547A3" w:rsidRDefault="00595C22" w:rsidP="00A547A3">
            <w:pPr>
              <w:pStyle w:val="ListParagraph"/>
              <w:numPr>
                <w:ilvl w:val="0"/>
                <w:numId w:val="4"/>
              </w:numPr>
              <w:contextualSpacing w:val="0"/>
              <w:rPr>
                <w:rFonts w:ascii="Arial" w:hAnsi="Arial" w:cs="Arial"/>
                <w:sz w:val="21"/>
                <w:szCs w:val="21"/>
              </w:rPr>
            </w:pPr>
            <w:r w:rsidRPr="009B193C">
              <w:rPr>
                <w:rFonts w:ascii="Arial" w:hAnsi="Arial" w:cs="Arial"/>
                <w:sz w:val="21"/>
                <w:szCs w:val="21"/>
              </w:rPr>
              <w:t>A matrix of factors affecting farmers’ choices and inhibiting intensification; institutional analysis at multiple scales; analysis of policy formation and implementation</w:t>
            </w:r>
            <w:r w:rsidR="00A547A3">
              <w:rPr>
                <w:rFonts w:ascii="Arial" w:hAnsi="Arial" w:cs="Arial"/>
                <w:sz w:val="21"/>
                <w:szCs w:val="21"/>
              </w:rPr>
              <w:t xml:space="preserve"> to design i</w:t>
            </w:r>
            <w:r w:rsidRPr="00A547A3">
              <w:rPr>
                <w:rFonts w:ascii="Arial" w:hAnsi="Arial" w:cs="Arial"/>
                <w:sz w:val="21"/>
                <w:szCs w:val="21"/>
              </w:rPr>
              <w:t>ncentive systems that suppo</w:t>
            </w:r>
            <w:r w:rsidR="00A547A3">
              <w:rPr>
                <w:rFonts w:ascii="Arial" w:hAnsi="Arial" w:cs="Arial"/>
                <w:sz w:val="21"/>
                <w:szCs w:val="21"/>
              </w:rPr>
              <w:t>rt sustainable land management.</w:t>
            </w:r>
          </w:p>
          <w:p w14:paraId="6AA4D8E7" w14:textId="3163BA5A" w:rsidR="007410F3" w:rsidRPr="00BD2294" w:rsidRDefault="007410F3" w:rsidP="00985C34">
            <w:pPr>
              <w:pStyle w:val="ListParagraph"/>
              <w:numPr>
                <w:ilvl w:val="0"/>
                <w:numId w:val="4"/>
              </w:numPr>
              <w:contextualSpacing w:val="0"/>
              <w:rPr>
                <w:rFonts w:ascii="Arial" w:hAnsi="Arial" w:cs="Arial"/>
                <w:sz w:val="21"/>
                <w:szCs w:val="21"/>
              </w:rPr>
            </w:pPr>
            <w:r w:rsidRPr="00BD2294">
              <w:rPr>
                <w:rFonts w:ascii="Arial" w:hAnsi="Arial" w:cs="Arial"/>
                <w:sz w:val="21"/>
                <w:szCs w:val="21"/>
              </w:rPr>
              <w:t xml:space="preserve">Policy advice to secure rights to water </w:t>
            </w:r>
            <w:r w:rsidR="00182AFF">
              <w:rPr>
                <w:rFonts w:ascii="Arial" w:hAnsi="Arial" w:cs="Arial"/>
                <w:sz w:val="21"/>
                <w:szCs w:val="21"/>
              </w:rPr>
              <w:t xml:space="preserve">and land </w:t>
            </w:r>
            <w:r w:rsidRPr="00BD2294">
              <w:rPr>
                <w:rFonts w:ascii="Arial" w:hAnsi="Arial" w:cs="Arial"/>
                <w:sz w:val="21"/>
                <w:szCs w:val="21"/>
              </w:rPr>
              <w:t xml:space="preserve">and create incentives to optimize agricultural water management in agro-ecozones </w:t>
            </w:r>
            <w:r w:rsidR="00182AFF">
              <w:rPr>
                <w:rFonts w:ascii="Arial" w:hAnsi="Arial" w:cs="Arial"/>
                <w:sz w:val="21"/>
                <w:szCs w:val="21"/>
              </w:rPr>
              <w:t xml:space="preserve">without damaging the </w:t>
            </w:r>
            <w:r w:rsidRPr="00BD2294">
              <w:rPr>
                <w:rFonts w:ascii="Arial" w:hAnsi="Arial" w:cs="Arial"/>
                <w:sz w:val="21"/>
                <w:szCs w:val="21"/>
              </w:rPr>
              <w:t xml:space="preserve">ecosystem </w:t>
            </w:r>
            <w:r w:rsidR="00182AFF">
              <w:rPr>
                <w:rFonts w:ascii="Arial" w:hAnsi="Arial" w:cs="Arial"/>
                <w:sz w:val="21"/>
                <w:szCs w:val="21"/>
              </w:rPr>
              <w:t>or creating negative impacts on</w:t>
            </w:r>
            <w:r w:rsidRPr="00BD2294">
              <w:rPr>
                <w:rFonts w:ascii="Arial" w:hAnsi="Arial" w:cs="Arial"/>
                <w:sz w:val="21"/>
                <w:szCs w:val="21"/>
              </w:rPr>
              <w:t xml:space="preserve"> off-site or downstream users of water.</w:t>
            </w:r>
          </w:p>
          <w:p w14:paraId="740C1F29" w14:textId="512212F9" w:rsidR="00840EE1" w:rsidRPr="00707904" w:rsidRDefault="00840EE1" w:rsidP="00985C34">
            <w:pPr>
              <w:pStyle w:val="ListParagraph"/>
              <w:numPr>
                <w:ilvl w:val="0"/>
                <w:numId w:val="4"/>
              </w:numPr>
              <w:contextualSpacing w:val="0"/>
              <w:rPr>
                <w:rFonts w:ascii="Arial" w:hAnsi="Arial" w:cs="Arial"/>
                <w:sz w:val="21"/>
                <w:szCs w:val="21"/>
              </w:rPr>
            </w:pPr>
            <w:r w:rsidRPr="009B193C">
              <w:rPr>
                <w:rFonts w:ascii="Arial" w:hAnsi="Arial" w:cs="Arial"/>
                <w:sz w:val="21"/>
                <w:szCs w:val="21"/>
              </w:rPr>
              <w:t>Engagement with actors at various scales in target countries (CAADP teams, IFAD programs and others) to develop pathways towards eco-efficient intensification in landscapes.</w:t>
            </w:r>
          </w:p>
        </w:tc>
      </w:tr>
    </w:tbl>
    <w:p w14:paraId="77E7CFE6" w14:textId="77777777" w:rsidR="00B96C48" w:rsidRDefault="00B96C48" w:rsidP="00A102BC"/>
    <w:sectPr w:rsidR="00B96C48" w:rsidSect="00B96C48">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360D65"/>
    <w:multiLevelType w:val="hybridMultilevel"/>
    <w:tmpl w:val="FB1C0F28"/>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0972C51"/>
    <w:multiLevelType w:val="hybridMultilevel"/>
    <w:tmpl w:val="D5300A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FBC2A64"/>
    <w:multiLevelType w:val="hybridMultilevel"/>
    <w:tmpl w:val="4FFAA3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00870BA"/>
    <w:multiLevelType w:val="hybridMultilevel"/>
    <w:tmpl w:val="DECE083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AC839F8"/>
    <w:multiLevelType w:val="hybridMultilevel"/>
    <w:tmpl w:val="2CE48B18"/>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2016B12"/>
    <w:multiLevelType w:val="hybridMultilevel"/>
    <w:tmpl w:val="BF0CAC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46F1BEF"/>
    <w:multiLevelType w:val="hybridMultilevel"/>
    <w:tmpl w:val="9550AEFA"/>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FC03F41"/>
    <w:multiLevelType w:val="hybridMultilevel"/>
    <w:tmpl w:val="DDB60F14"/>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643A60E4"/>
    <w:multiLevelType w:val="hybridMultilevel"/>
    <w:tmpl w:val="4FFAA3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8A709DB"/>
    <w:multiLevelType w:val="hybridMultilevel"/>
    <w:tmpl w:val="74CEA874"/>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6A02135B"/>
    <w:multiLevelType w:val="hybridMultilevel"/>
    <w:tmpl w:val="5EC067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2E2196B"/>
    <w:multiLevelType w:val="hybridMultilevel"/>
    <w:tmpl w:val="9D1A79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B1815DB"/>
    <w:multiLevelType w:val="hybridMultilevel"/>
    <w:tmpl w:val="6E3EBD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E5C523C"/>
    <w:multiLevelType w:val="hybridMultilevel"/>
    <w:tmpl w:val="4FFAA3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FA248E9"/>
    <w:multiLevelType w:val="hybridMultilevel"/>
    <w:tmpl w:val="145C69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4"/>
  </w:num>
  <w:num w:numId="2">
    <w:abstractNumId w:val="2"/>
  </w:num>
  <w:num w:numId="3">
    <w:abstractNumId w:val="13"/>
  </w:num>
  <w:num w:numId="4">
    <w:abstractNumId w:val="8"/>
  </w:num>
  <w:num w:numId="5">
    <w:abstractNumId w:val="10"/>
  </w:num>
  <w:num w:numId="6">
    <w:abstractNumId w:val="4"/>
  </w:num>
  <w:num w:numId="7">
    <w:abstractNumId w:val="11"/>
  </w:num>
  <w:num w:numId="8">
    <w:abstractNumId w:val="5"/>
  </w:num>
  <w:num w:numId="9">
    <w:abstractNumId w:val="7"/>
  </w:num>
  <w:num w:numId="10">
    <w:abstractNumId w:val="6"/>
  </w:num>
  <w:num w:numId="11">
    <w:abstractNumId w:val="12"/>
  </w:num>
  <w:num w:numId="12">
    <w:abstractNumId w:val="9"/>
  </w:num>
  <w:num w:numId="13">
    <w:abstractNumId w:val="3"/>
  </w:num>
  <w:num w:numId="14">
    <w:abstractNumId w:val="0"/>
  </w:num>
  <w:num w:numId="1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defaultTabStop w:val="720"/>
  <w:drawingGridHorizontalSpacing w:val="360"/>
  <w:drawingGridVerticalSpacing w:val="360"/>
  <w:displayHorizontalDrawingGridEvery w:val="0"/>
  <w:displayVerticalDrawingGridEvery w:val="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4DF6"/>
    <w:rsid w:val="00072A1E"/>
    <w:rsid w:val="00086B2A"/>
    <w:rsid w:val="000D7A72"/>
    <w:rsid w:val="000E4A80"/>
    <w:rsid w:val="00130D20"/>
    <w:rsid w:val="0017708E"/>
    <w:rsid w:val="00182AFF"/>
    <w:rsid w:val="00186D13"/>
    <w:rsid w:val="00200C23"/>
    <w:rsid w:val="0020422D"/>
    <w:rsid w:val="00211E56"/>
    <w:rsid w:val="00232D4F"/>
    <w:rsid w:val="0027643E"/>
    <w:rsid w:val="003071A9"/>
    <w:rsid w:val="00330728"/>
    <w:rsid w:val="00346427"/>
    <w:rsid w:val="00360A99"/>
    <w:rsid w:val="00393D3D"/>
    <w:rsid w:val="003C3E66"/>
    <w:rsid w:val="00401338"/>
    <w:rsid w:val="00467ABC"/>
    <w:rsid w:val="00483D22"/>
    <w:rsid w:val="00484816"/>
    <w:rsid w:val="004922B6"/>
    <w:rsid w:val="0053135C"/>
    <w:rsid w:val="00564879"/>
    <w:rsid w:val="00595C22"/>
    <w:rsid w:val="005C1E65"/>
    <w:rsid w:val="005C59AD"/>
    <w:rsid w:val="0060167B"/>
    <w:rsid w:val="00607FED"/>
    <w:rsid w:val="006154CA"/>
    <w:rsid w:val="00644BC2"/>
    <w:rsid w:val="00684DF6"/>
    <w:rsid w:val="006851A7"/>
    <w:rsid w:val="00697DD2"/>
    <w:rsid w:val="006B0376"/>
    <w:rsid w:val="006E27C6"/>
    <w:rsid w:val="007410F3"/>
    <w:rsid w:val="00752CAB"/>
    <w:rsid w:val="00807E4D"/>
    <w:rsid w:val="008146E9"/>
    <w:rsid w:val="00840EE1"/>
    <w:rsid w:val="0088023E"/>
    <w:rsid w:val="008E7ACD"/>
    <w:rsid w:val="008F72DE"/>
    <w:rsid w:val="00900742"/>
    <w:rsid w:val="00926A59"/>
    <w:rsid w:val="009665A7"/>
    <w:rsid w:val="00970B94"/>
    <w:rsid w:val="009753CD"/>
    <w:rsid w:val="00985C34"/>
    <w:rsid w:val="0099624D"/>
    <w:rsid w:val="009C0FFE"/>
    <w:rsid w:val="009C7ECA"/>
    <w:rsid w:val="009C7EEF"/>
    <w:rsid w:val="00A102BC"/>
    <w:rsid w:val="00A4124A"/>
    <w:rsid w:val="00A547A3"/>
    <w:rsid w:val="00AD1663"/>
    <w:rsid w:val="00B37B12"/>
    <w:rsid w:val="00B44055"/>
    <w:rsid w:val="00B82727"/>
    <w:rsid w:val="00B96C48"/>
    <w:rsid w:val="00BD2294"/>
    <w:rsid w:val="00C104F5"/>
    <w:rsid w:val="00C630F1"/>
    <w:rsid w:val="00CB2CD2"/>
    <w:rsid w:val="00D375A8"/>
    <w:rsid w:val="00DA1CF9"/>
    <w:rsid w:val="00DA7A0E"/>
    <w:rsid w:val="00DD4BE4"/>
    <w:rsid w:val="00DD561C"/>
    <w:rsid w:val="00DE721F"/>
    <w:rsid w:val="00E141EA"/>
    <w:rsid w:val="00E20E2A"/>
    <w:rsid w:val="00E36055"/>
    <w:rsid w:val="00E92AFB"/>
    <w:rsid w:val="00F658D4"/>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C0E82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4DF6"/>
    <w:pPr>
      <w:spacing w:before="200" w:after="200" w:line="276" w:lineRule="auto"/>
    </w:pPr>
    <w:rPr>
      <w:sz w:val="20"/>
      <w:szCs w:val="20"/>
    </w:rPr>
  </w:style>
  <w:style w:type="paragraph" w:styleId="Heading1">
    <w:name w:val="heading 1"/>
    <w:basedOn w:val="Normal"/>
    <w:next w:val="Normal"/>
    <w:link w:val="Heading1Char"/>
    <w:uiPriority w:val="9"/>
    <w:qFormat/>
    <w:rsid w:val="00684DF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684DF6"/>
    <w:pPr>
      <w:keepNext/>
      <w:keepLines/>
      <w:spacing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84DF6"/>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684DF6"/>
    <w:rPr>
      <w:rFonts w:asciiTheme="majorHAnsi" w:eastAsiaTheme="majorEastAsia" w:hAnsiTheme="majorHAnsi" w:cstheme="majorBidi"/>
      <w:b/>
      <w:bCs/>
      <w:color w:val="4F81BD" w:themeColor="accent1"/>
      <w:sz w:val="26"/>
      <w:szCs w:val="26"/>
    </w:rPr>
  </w:style>
  <w:style w:type="paragraph" w:styleId="ListParagraph">
    <w:name w:val="List Paragraph"/>
    <w:basedOn w:val="Normal"/>
    <w:uiPriority w:val="34"/>
    <w:qFormat/>
    <w:rsid w:val="00684DF6"/>
    <w:pPr>
      <w:ind w:left="720"/>
      <w:contextualSpacing/>
    </w:pPr>
  </w:style>
  <w:style w:type="character" w:styleId="CommentReference">
    <w:name w:val="annotation reference"/>
    <w:uiPriority w:val="99"/>
    <w:rsid w:val="00684DF6"/>
    <w:rPr>
      <w:sz w:val="16"/>
      <w:szCs w:val="16"/>
    </w:rPr>
  </w:style>
  <w:style w:type="paragraph" w:styleId="CommentText">
    <w:name w:val="annotation text"/>
    <w:basedOn w:val="Normal"/>
    <w:link w:val="CommentTextChar"/>
    <w:uiPriority w:val="99"/>
    <w:rsid w:val="00684DF6"/>
    <w:rPr>
      <w:rFonts w:ascii="Calibri" w:eastAsia="Calibri" w:hAnsi="Calibri" w:cs="Calibri"/>
    </w:rPr>
  </w:style>
  <w:style w:type="character" w:customStyle="1" w:styleId="CommentTextChar">
    <w:name w:val="Comment Text Char"/>
    <w:basedOn w:val="DefaultParagraphFont"/>
    <w:link w:val="CommentText"/>
    <w:uiPriority w:val="99"/>
    <w:rsid w:val="00684DF6"/>
    <w:rPr>
      <w:rFonts w:ascii="Calibri" w:eastAsia="Calibri" w:hAnsi="Calibri" w:cs="Calibri"/>
      <w:sz w:val="20"/>
      <w:szCs w:val="20"/>
    </w:rPr>
  </w:style>
  <w:style w:type="paragraph" w:styleId="BalloonText">
    <w:name w:val="Balloon Text"/>
    <w:basedOn w:val="Normal"/>
    <w:link w:val="BalloonTextChar"/>
    <w:uiPriority w:val="99"/>
    <w:semiHidden/>
    <w:unhideWhenUsed/>
    <w:rsid w:val="00684DF6"/>
    <w:pPr>
      <w:spacing w:before="0"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684DF6"/>
    <w:rPr>
      <w:rFonts w:ascii="Lucida Grande" w:hAnsi="Lucida Grande" w:cs="Lucida Grande"/>
      <w:sz w:val="18"/>
      <w:szCs w:val="18"/>
    </w:rPr>
  </w:style>
  <w:style w:type="paragraph" w:styleId="CommentSubject">
    <w:name w:val="annotation subject"/>
    <w:basedOn w:val="CommentText"/>
    <w:next w:val="CommentText"/>
    <w:link w:val="CommentSubjectChar"/>
    <w:uiPriority w:val="99"/>
    <w:semiHidden/>
    <w:unhideWhenUsed/>
    <w:rsid w:val="00346427"/>
    <w:pPr>
      <w:spacing w:line="240" w:lineRule="auto"/>
    </w:pPr>
    <w:rPr>
      <w:rFonts w:asciiTheme="minorHAnsi" w:eastAsiaTheme="minorEastAsia" w:hAnsiTheme="minorHAnsi" w:cstheme="minorBidi"/>
      <w:b/>
      <w:bCs/>
    </w:rPr>
  </w:style>
  <w:style w:type="character" w:customStyle="1" w:styleId="CommentSubjectChar">
    <w:name w:val="Comment Subject Char"/>
    <w:basedOn w:val="CommentTextChar"/>
    <w:link w:val="CommentSubject"/>
    <w:uiPriority w:val="99"/>
    <w:semiHidden/>
    <w:rsid w:val="00346427"/>
    <w:rPr>
      <w:rFonts w:ascii="Calibri" w:eastAsia="Calibri" w:hAnsi="Calibri" w:cs="Calibri"/>
      <w:b/>
      <w:bCs/>
      <w:sz w:val="20"/>
      <w:szCs w:val="20"/>
    </w:rPr>
  </w:style>
  <w:style w:type="paragraph" w:styleId="Revision">
    <w:name w:val="Revision"/>
    <w:hidden/>
    <w:uiPriority w:val="99"/>
    <w:semiHidden/>
    <w:rsid w:val="00970B94"/>
    <w:rPr>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4DF6"/>
    <w:pPr>
      <w:spacing w:before="200" w:after="200" w:line="276" w:lineRule="auto"/>
    </w:pPr>
    <w:rPr>
      <w:sz w:val="20"/>
      <w:szCs w:val="20"/>
    </w:rPr>
  </w:style>
  <w:style w:type="paragraph" w:styleId="Heading1">
    <w:name w:val="heading 1"/>
    <w:basedOn w:val="Normal"/>
    <w:next w:val="Normal"/>
    <w:link w:val="Heading1Char"/>
    <w:uiPriority w:val="9"/>
    <w:qFormat/>
    <w:rsid w:val="00684DF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684DF6"/>
    <w:pPr>
      <w:keepNext/>
      <w:keepLines/>
      <w:spacing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84DF6"/>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684DF6"/>
    <w:rPr>
      <w:rFonts w:asciiTheme="majorHAnsi" w:eastAsiaTheme="majorEastAsia" w:hAnsiTheme="majorHAnsi" w:cstheme="majorBidi"/>
      <w:b/>
      <w:bCs/>
      <w:color w:val="4F81BD" w:themeColor="accent1"/>
      <w:sz w:val="26"/>
      <w:szCs w:val="26"/>
    </w:rPr>
  </w:style>
  <w:style w:type="paragraph" w:styleId="ListParagraph">
    <w:name w:val="List Paragraph"/>
    <w:basedOn w:val="Normal"/>
    <w:uiPriority w:val="34"/>
    <w:qFormat/>
    <w:rsid w:val="00684DF6"/>
    <w:pPr>
      <w:ind w:left="720"/>
      <w:contextualSpacing/>
    </w:pPr>
  </w:style>
  <w:style w:type="character" w:styleId="CommentReference">
    <w:name w:val="annotation reference"/>
    <w:uiPriority w:val="99"/>
    <w:rsid w:val="00684DF6"/>
    <w:rPr>
      <w:sz w:val="16"/>
      <w:szCs w:val="16"/>
    </w:rPr>
  </w:style>
  <w:style w:type="paragraph" w:styleId="CommentText">
    <w:name w:val="annotation text"/>
    <w:basedOn w:val="Normal"/>
    <w:link w:val="CommentTextChar"/>
    <w:uiPriority w:val="99"/>
    <w:rsid w:val="00684DF6"/>
    <w:rPr>
      <w:rFonts w:ascii="Calibri" w:eastAsia="Calibri" w:hAnsi="Calibri" w:cs="Calibri"/>
    </w:rPr>
  </w:style>
  <w:style w:type="character" w:customStyle="1" w:styleId="CommentTextChar">
    <w:name w:val="Comment Text Char"/>
    <w:basedOn w:val="DefaultParagraphFont"/>
    <w:link w:val="CommentText"/>
    <w:uiPriority w:val="99"/>
    <w:rsid w:val="00684DF6"/>
    <w:rPr>
      <w:rFonts w:ascii="Calibri" w:eastAsia="Calibri" w:hAnsi="Calibri" w:cs="Calibri"/>
      <w:sz w:val="20"/>
      <w:szCs w:val="20"/>
    </w:rPr>
  </w:style>
  <w:style w:type="paragraph" w:styleId="BalloonText">
    <w:name w:val="Balloon Text"/>
    <w:basedOn w:val="Normal"/>
    <w:link w:val="BalloonTextChar"/>
    <w:uiPriority w:val="99"/>
    <w:semiHidden/>
    <w:unhideWhenUsed/>
    <w:rsid w:val="00684DF6"/>
    <w:pPr>
      <w:spacing w:before="0"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684DF6"/>
    <w:rPr>
      <w:rFonts w:ascii="Lucida Grande" w:hAnsi="Lucida Grande" w:cs="Lucida Grande"/>
      <w:sz w:val="18"/>
      <w:szCs w:val="18"/>
    </w:rPr>
  </w:style>
  <w:style w:type="paragraph" w:styleId="CommentSubject">
    <w:name w:val="annotation subject"/>
    <w:basedOn w:val="CommentText"/>
    <w:next w:val="CommentText"/>
    <w:link w:val="CommentSubjectChar"/>
    <w:uiPriority w:val="99"/>
    <w:semiHidden/>
    <w:unhideWhenUsed/>
    <w:rsid w:val="00346427"/>
    <w:pPr>
      <w:spacing w:line="240" w:lineRule="auto"/>
    </w:pPr>
    <w:rPr>
      <w:rFonts w:asciiTheme="minorHAnsi" w:eastAsiaTheme="minorEastAsia" w:hAnsiTheme="minorHAnsi" w:cstheme="minorBidi"/>
      <w:b/>
      <w:bCs/>
    </w:rPr>
  </w:style>
  <w:style w:type="character" w:customStyle="1" w:styleId="CommentSubjectChar">
    <w:name w:val="Comment Subject Char"/>
    <w:basedOn w:val="CommentTextChar"/>
    <w:link w:val="CommentSubject"/>
    <w:uiPriority w:val="99"/>
    <w:semiHidden/>
    <w:rsid w:val="00346427"/>
    <w:rPr>
      <w:rFonts w:ascii="Calibri" w:eastAsia="Calibri" w:hAnsi="Calibri" w:cs="Calibri"/>
      <w:b/>
      <w:bCs/>
      <w:sz w:val="20"/>
      <w:szCs w:val="20"/>
    </w:rPr>
  </w:style>
  <w:style w:type="paragraph" w:styleId="Revision">
    <w:name w:val="Revision"/>
    <w:hidden/>
    <w:uiPriority w:val="99"/>
    <w:semiHidden/>
    <w:rsid w:val="00970B94"/>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77</TotalTime>
  <Pages>9</Pages>
  <Words>2754</Words>
  <Characters>15703</Characters>
  <Application>Microsoft Macintosh Word</Application>
  <DocSecurity>0</DocSecurity>
  <Lines>130</Lines>
  <Paragraphs>36</Paragraphs>
  <ScaleCrop>false</ScaleCrop>
  <HeadingPairs>
    <vt:vector size="4" baseType="variant">
      <vt:variant>
        <vt:lpstr>Title</vt:lpstr>
      </vt:variant>
      <vt:variant>
        <vt:i4>1</vt:i4>
      </vt:variant>
      <vt:variant>
        <vt:lpstr>Headings</vt:lpstr>
      </vt:variant>
      <vt:variant>
        <vt:i4>1</vt:i4>
      </vt:variant>
    </vt:vector>
  </HeadingPairs>
  <TitlesOfParts>
    <vt:vector size="2" baseType="lpstr">
      <vt:lpstr/>
      <vt:lpstr>RAINFED SYSTEMS</vt:lpstr>
    </vt:vector>
  </TitlesOfParts>
  <Company/>
  <LinksUpToDate>false</LinksUpToDate>
  <CharactersWithSpaces>18421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Deborah Bossio</dc:creator>
  <cp:keywords/>
  <dc:description/>
  <cp:lastModifiedBy>Deborah Bossio</cp:lastModifiedBy>
  <cp:revision>21</cp:revision>
  <dcterms:created xsi:type="dcterms:W3CDTF">2013-02-11T16:50:00Z</dcterms:created>
  <dcterms:modified xsi:type="dcterms:W3CDTF">2013-02-17T11:09:00Z</dcterms:modified>
</cp:coreProperties>
</file>